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8A" w:rsidRPr="0071798A" w:rsidRDefault="0071798A" w:rsidP="0071798A">
      <w:pPr>
        <w:pStyle w:val="Default"/>
        <w:rPr>
          <w:sz w:val="28"/>
          <w:szCs w:val="28"/>
        </w:rPr>
      </w:pPr>
    </w:p>
    <w:p w:rsidR="0071798A" w:rsidRPr="00CC4DA3" w:rsidRDefault="0071798A" w:rsidP="00ED3942">
      <w:pPr>
        <w:pStyle w:val="Default"/>
        <w:jc w:val="right"/>
        <w:rPr>
          <w:sz w:val="28"/>
          <w:szCs w:val="28"/>
        </w:rPr>
      </w:pPr>
      <w:r w:rsidRPr="00CC4DA3">
        <w:rPr>
          <w:sz w:val="28"/>
          <w:szCs w:val="28"/>
        </w:rPr>
        <w:t xml:space="preserve"> </w:t>
      </w:r>
      <w:r w:rsidRPr="00ED3942">
        <w:rPr>
          <w:b/>
          <w:bCs/>
          <w:sz w:val="28"/>
          <w:szCs w:val="28"/>
          <w:lang w:val="en-US"/>
        </w:rPr>
        <w:t>ICAO</w:t>
      </w:r>
      <w:r w:rsidRPr="00CC4DA3">
        <w:rPr>
          <w:b/>
          <w:bCs/>
          <w:sz w:val="28"/>
          <w:szCs w:val="28"/>
        </w:rPr>
        <w:t xml:space="preserve"> </w:t>
      </w:r>
      <w:r w:rsidRPr="00ED3942">
        <w:rPr>
          <w:b/>
          <w:bCs/>
          <w:sz w:val="28"/>
          <w:szCs w:val="28"/>
          <w:lang w:val="en-US"/>
        </w:rPr>
        <w:t>EUR</w:t>
      </w:r>
      <w:r w:rsidRPr="00CC4DA3">
        <w:rPr>
          <w:b/>
          <w:bCs/>
          <w:sz w:val="28"/>
          <w:szCs w:val="28"/>
        </w:rPr>
        <w:t xml:space="preserve"> </w:t>
      </w:r>
      <w:r w:rsidRPr="00ED3942">
        <w:rPr>
          <w:b/>
          <w:bCs/>
          <w:sz w:val="28"/>
          <w:szCs w:val="28"/>
          <w:lang w:val="en-US"/>
        </w:rPr>
        <w:t>DOC</w:t>
      </w:r>
      <w:r w:rsidRPr="00CC4DA3">
        <w:rPr>
          <w:b/>
          <w:bCs/>
          <w:sz w:val="28"/>
          <w:szCs w:val="28"/>
        </w:rPr>
        <w:t xml:space="preserve"> 015 </w:t>
      </w:r>
    </w:p>
    <w:p w:rsidR="00ED3942" w:rsidRPr="00CC4DA3" w:rsidRDefault="00ED3942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3942" w:rsidRPr="00CC4DA3" w:rsidRDefault="00ED3942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3942" w:rsidRPr="00CC4DA3" w:rsidRDefault="00ED3942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3942" w:rsidRPr="00CC4DA3" w:rsidRDefault="00ED3942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DAB" w:rsidRPr="00ED3942" w:rsidRDefault="00ED3942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МЕЖДУНАРОДНАЯ ОРГАНИЗАЦИЯ ГРАЖДАНСКОЙ АВИАЦИИ</w:t>
      </w:r>
    </w:p>
    <w:p w:rsidR="0071798A" w:rsidRPr="00CC4DA3" w:rsidRDefault="0071798A" w:rsidP="00717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798A" w:rsidRDefault="0071798A" w:rsidP="00717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8A" w:rsidRDefault="0071798A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98A" w:rsidRPr="0071798A" w:rsidRDefault="0071798A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3D4" w:rsidRPr="008053D4" w:rsidRDefault="0071798A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78">
        <w:rPr>
          <w:rFonts w:ascii="Times New Roman" w:hAnsi="Times New Roman" w:cs="Times New Roman"/>
          <w:sz w:val="28"/>
          <w:szCs w:val="28"/>
        </w:rPr>
        <w:t xml:space="preserve"> </w:t>
      </w:r>
      <w:r w:rsidR="008053D4" w:rsidRPr="008053D4">
        <w:rPr>
          <w:rFonts w:ascii="Times New Roman" w:hAnsi="Times New Roman" w:cs="Times New Roman"/>
          <w:b/>
          <w:bCs/>
          <w:sz w:val="28"/>
          <w:szCs w:val="28"/>
        </w:rPr>
        <w:t>ЕВРОП</w:t>
      </w:r>
      <w:r w:rsidR="008053D4">
        <w:rPr>
          <w:rFonts w:ascii="Times New Roman" w:hAnsi="Times New Roman" w:cs="Times New Roman"/>
          <w:b/>
          <w:bCs/>
          <w:sz w:val="28"/>
          <w:szCs w:val="28"/>
        </w:rPr>
        <w:t>ЕЙСКИЙ ИНСТРУКТИВНЫЙ МАТЕРИАЛ</w:t>
      </w:r>
      <w:r w:rsidR="008053D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УПРАВЛЕНИЮ </w:t>
      </w:r>
      <w:r w:rsidR="0094178C">
        <w:rPr>
          <w:rFonts w:ascii="Times New Roman" w:hAnsi="Times New Roman" w:cs="Times New Roman"/>
          <w:b/>
          <w:bCs/>
          <w:sz w:val="28"/>
          <w:szCs w:val="28"/>
        </w:rPr>
        <w:t>ЗОНАМИ ОГР</w:t>
      </w:r>
      <w:r w:rsidR="00B52359">
        <w:rPr>
          <w:rFonts w:ascii="Times New Roman" w:hAnsi="Times New Roman" w:cs="Times New Roman"/>
          <w:b/>
          <w:bCs/>
          <w:sz w:val="28"/>
          <w:szCs w:val="28"/>
        </w:rPr>
        <w:t>АНИЧЕНИЙ</w:t>
      </w:r>
      <w:r w:rsidR="0094178C">
        <w:rPr>
          <w:rFonts w:ascii="Times New Roman" w:hAnsi="Times New Roman" w:cs="Times New Roman"/>
          <w:b/>
          <w:bCs/>
          <w:sz w:val="28"/>
          <w:szCs w:val="28"/>
        </w:rPr>
        <w:t xml:space="preserve"> ЗАСТРОЙКИ</w:t>
      </w:r>
    </w:p>
    <w:p w:rsidR="0071798A" w:rsidRPr="008053D4" w:rsidRDefault="0071798A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8A" w:rsidRPr="008053D4" w:rsidRDefault="0071798A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16B" w:rsidRPr="008053D4" w:rsidRDefault="0079716B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8A" w:rsidRPr="00CC4DA3" w:rsidRDefault="0071798A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942" w:rsidRPr="00CC4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D3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</w:t>
      </w:r>
      <w:r w:rsidR="00ED3942" w:rsidRPr="00CC4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издание </w:t>
      </w:r>
      <w:r w:rsidRPr="00CC4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</w:p>
    <w:p w:rsidR="0071798A" w:rsidRPr="00CC4DA3" w:rsidRDefault="0071798A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DA3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79716B" w:rsidRPr="00CC4DA3" w:rsidRDefault="0079716B" w:rsidP="00717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98A" w:rsidRPr="00ED3942" w:rsidRDefault="00ED3942" w:rsidP="0071798A">
      <w:pPr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ПОДГОТОВЛЕНО ДЛЯ</w:t>
      </w:r>
      <w:r w:rsidRPr="00ED3942">
        <w:rPr>
          <w:rFonts w:ascii="Times New Roman" w:hAnsi="Times New Roman" w:cs="Times New Roman"/>
          <w:bCs/>
          <w:szCs w:val="28"/>
        </w:rPr>
        <w:t xml:space="preserve"> </w:t>
      </w:r>
      <w:r w:rsidR="0079716B">
        <w:rPr>
          <w:rFonts w:ascii="Times New Roman" w:hAnsi="Times New Roman" w:cs="Times New Roman"/>
          <w:bCs/>
          <w:szCs w:val="28"/>
        </w:rPr>
        <w:t>ЕВРОПЕЙСКОГО И СЕВЕРОАТЛАНТИЧЕСКОГО</w:t>
      </w:r>
      <w:r w:rsidR="0079716B" w:rsidRPr="00ED3942">
        <w:rPr>
          <w:rFonts w:ascii="Times New Roman" w:hAnsi="Times New Roman" w:cs="Times New Roman"/>
          <w:bCs/>
          <w:szCs w:val="28"/>
        </w:rPr>
        <w:t xml:space="preserve"> БЮРО</w:t>
      </w:r>
      <w:r w:rsidRPr="00ED3942">
        <w:rPr>
          <w:rFonts w:ascii="Times New Roman" w:hAnsi="Times New Roman" w:cs="Times New Roman"/>
          <w:bCs/>
          <w:szCs w:val="28"/>
        </w:rPr>
        <w:t xml:space="preserve"> ИКАО</w:t>
      </w:r>
      <w:r w:rsidR="0071798A" w:rsidRPr="00ED3942">
        <w:rPr>
          <w:rFonts w:ascii="Times New Roman" w:hAnsi="Times New Roman" w:cs="Times New Roman"/>
          <w:bCs/>
          <w:szCs w:val="28"/>
        </w:rPr>
        <w:t xml:space="preserve"> </w:t>
      </w:r>
      <w:r w:rsidR="0079716B">
        <w:rPr>
          <w:rFonts w:ascii="Times New Roman" w:hAnsi="Times New Roman" w:cs="Times New Roman"/>
          <w:bCs/>
          <w:szCs w:val="28"/>
        </w:rPr>
        <w:t>НОЯБРЬ</w:t>
      </w:r>
      <w:r w:rsidR="0071798A" w:rsidRPr="00ED3942">
        <w:rPr>
          <w:rFonts w:ascii="Times New Roman" w:hAnsi="Times New Roman" w:cs="Times New Roman"/>
          <w:bCs/>
          <w:szCs w:val="28"/>
        </w:rPr>
        <w:t xml:space="preserve"> 2015</w:t>
      </w:r>
    </w:p>
    <w:p w:rsidR="00A0570A" w:rsidRDefault="00A0570A" w:rsidP="00717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CF" w:rsidRPr="00683DCF" w:rsidRDefault="00A0570A" w:rsidP="00717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</w:t>
      </w:r>
      <w:r w:rsidR="00683DCF" w:rsidRPr="00683DCF">
        <w:rPr>
          <w:rFonts w:ascii="Times New Roman" w:hAnsi="Times New Roman" w:cs="Times New Roman"/>
          <w:sz w:val="28"/>
          <w:szCs w:val="28"/>
        </w:rPr>
        <w:t xml:space="preserve"> И ИЗЛОЖЕНИЕ МАТЕРИАЛА В НАСТОЯЩЕЙ ПУБЛИКАЦИИ НЕ ЯВЛЯЮТСЯ ВЫРАЖЕНИЕМ КАКОГО-ЛИБО МНЕНИЯ СО СТОРОНЫ ИКАО ОТНОСИТЕЛЬНО ПРАВОВОГО СТАТУСА КАКОЙ-ЛИБО СТРАНЫ, ТЕРРИТОРИИ, ГОРОДА ИЛИ </w:t>
      </w:r>
      <w:r w:rsidR="009E76C8" w:rsidRPr="00683DCF">
        <w:rPr>
          <w:rFonts w:ascii="Times New Roman" w:hAnsi="Times New Roman" w:cs="Times New Roman"/>
          <w:sz w:val="28"/>
          <w:szCs w:val="28"/>
        </w:rPr>
        <w:t>РАЙОНА,</w:t>
      </w:r>
      <w:r w:rsidR="00683DCF" w:rsidRPr="00683DCF">
        <w:rPr>
          <w:rFonts w:ascii="Times New Roman" w:hAnsi="Times New Roman" w:cs="Times New Roman"/>
          <w:sz w:val="28"/>
          <w:szCs w:val="28"/>
        </w:rPr>
        <w:t xml:space="preserve"> ИЛИ ИХ ОРГАНОВ ВЛАСТИ ИЛИ ОТНОСИТЕЛЬНО </w:t>
      </w:r>
      <w:r w:rsidR="00683DCF">
        <w:rPr>
          <w:rFonts w:ascii="Times New Roman" w:hAnsi="Times New Roman" w:cs="Times New Roman"/>
          <w:sz w:val="28"/>
          <w:szCs w:val="28"/>
        </w:rPr>
        <w:t>РАЗГРАНИЧЕНИЯ</w:t>
      </w:r>
      <w:r w:rsidR="00683DCF" w:rsidRPr="00683DCF">
        <w:rPr>
          <w:rFonts w:ascii="Times New Roman" w:hAnsi="Times New Roman" w:cs="Times New Roman"/>
          <w:sz w:val="28"/>
          <w:szCs w:val="28"/>
        </w:rPr>
        <w:t xml:space="preserve"> ИХ ГРАНИЦ</w:t>
      </w:r>
      <w:r w:rsidR="00683DCF">
        <w:rPr>
          <w:rFonts w:ascii="Times New Roman" w:hAnsi="Times New Roman" w:cs="Times New Roman"/>
          <w:sz w:val="28"/>
          <w:szCs w:val="28"/>
        </w:rPr>
        <w:t>.</w:t>
      </w: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Pr="00683DCF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DA3" w:rsidRDefault="00CC4DA3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570A" w:rsidRPr="00683DCF" w:rsidRDefault="00A0570A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8AC" w:rsidRPr="00CA084F" w:rsidRDefault="008E53DF" w:rsidP="008E5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3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838AC" w:rsidRPr="00CA084F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CA08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38AC" w:rsidRPr="00CA084F" w:rsidRDefault="00CC4DA3" w:rsidP="004838AC">
      <w:pPr>
        <w:rPr>
          <w:rFonts w:ascii="Times New Roman" w:hAnsi="Times New Roman" w:cs="Times New Roman"/>
          <w:sz w:val="28"/>
          <w:szCs w:val="28"/>
        </w:rPr>
      </w:pPr>
      <w:r w:rsidRPr="00CA08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D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3D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>............................</w:t>
      </w:r>
      <w:r w:rsidR="008E53DF" w:rsidRPr="00CA084F">
        <w:rPr>
          <w:rFonts w:ascii="Times New Roman" w:hAnsi="Times New Roman" w:cs="Times New Roman"/>
          <w:b/>
          <w:bCs/>
          <w:sz w:val="28"/>
          <w:szCs w:val="28"/>
        </w:rPr>
        <w:t>............</w:t>
      </w:r>
      <w:r w:rsidR="004838AC" w:rsidRPr="00CA084F">
        <w:rPr>
          <w:rFonts w:ascii="Times New Roman" w:hAnsi="Times New Roman" w:cs="Times New Roman"/>
          <w:b/>
          <w:bCs/>
          <w:sz w:val="28"/>
          <w:szCs w:val="28"/>
        </w:rPr>
        <w:t>..................................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>...........................</w:t>
      </w:r>
      <w:r w:rsidR="008E53DF">
        <w:rPr>
          <w:rFonts w:ascii="Times New Roman" w:hAnsi="Times New Roman" w:cs="Times New Roman"/>
          <w:b/>
          <w:bCs/>
          <w:sz w:val="28"/>
          <w:szCs w:val="28"/>
        </w:rPr>
        <w:t>....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4838AC"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</w:p>
    <w:p w:rsidR="004838AC" w:rsidRPr="00CA084F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E53DF" w:rsidRPr="00CA084F">
        <w:rPr>
          <w:rFonts w:ascii="Times New Roman" w:hAnsi="Times New Roman" w:cs="Times New Roman"/>
          <w:b/>
          <w:bCs/>
          <w:sz w:val="28"/>
          <w:szCs w:val="28"/>
        </w:rPr>
        <w:t>Сфера действия</w:t>
      </w:r>
      <w:r w:rsidR="008E53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...............................................................................................2 </w:t>
      </w:r>
    </w:p>
    <w:p w:rsidR="004838AC" w:rsidRPr="00CA084F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6BC3" w:rsidRPr="002D6BC3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 ...............................................................................</w:t>
      </w:r>
      <w:r w:rsidR="002D6BC3">
        <w:rPr>
          <w:rFonts w:ascii="Times New Roman" w:hAnsi="Times New Roman" w:cs="Times New Roman"/>
          <w:b/>
          <w:bCs/>
          <w:sz w:val="28"/>
          <w:szCs w:val="28"/>
        </w:rPr>
        <w:t>....................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.2 </w:t>
      </w:r>
    </w:p>
    <w:p w:rsidR="004838AC" w:rsidRPr="00492992" w:rsidRDefault="00492992" w:rsidP="004838AC">
      <w:pPr>
        <w:rPr>
          <w:rFonts w:ascii="Times New Roman" w:hAnsi="Times New Roman" w:cs="Times New Roman"/>
          <w:sz w:val="28"/>
          <w:szCs w:val="28"/>
        </w:rPr>
      </w:pPr>
      <w:r w:rsidRPr="00492992">
        <w:rPr>
          <w:rFonts w:ascii="Times New Roman" w:hAnsi="Times New Roman" w:cs="Times New Roman"/>
          <w:sz w:val="28"/>
          <w:szCs w:val="28"/>
        </w:rPr>
        <w:t>3.1 Строение</w:t>
      </w:r>
      <w:r w:rsidR="004838AC" w:rsidRPr="0049299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..........................................................................................................2 </w:t>
      </w:r>
    </w:p>
    <w:p w:rsidR="004838AC" w:rsidRPr="00492992" w:rsidRDefault="00492992" w:rsidP="004838AC">
      <w:pPr>
        <w:rPr>
          <w:rFonts w:ascii="Times New Roman" w:hAnsi="Times New Roman" w:cs="Times New Roman"/>
          <w:sz w:val="28"/>
          <w:szCs w:val="28"/>
        </w:rPr>
      </w:pPr>
      <w:r w:rsidRPr="00492992">
        <w:rPr>
          <w:rFonts w:ascii="Times New Roman" w:hAnsi="Times New Roman" w:cs="Times New Roman"/>
          <w:sz w:val="28"/>
          <w:szCs w:val="28"/>
        </w:rPr>
        <w:t>3.2 Зона ограничений застройки (</w:t>
      </w:r>
      <w:r w:rsidRPr="00492992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Pr="00492992">
        <w:rPr>
          <w:rFonts w:ascii="Times New Roman" w:hAnsi="Times New Roman" w:cs="Times New Roman"/>
          <w:sz w:val="28"/>
          <w:szCs w:val="28"/>
        </w:rPr>
        <w:t>)</w:t>
      </w:r>
      <w:r w:rsidR="004838AC" w:rsidRPr="0049299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4838AC" w:rsidRPr="0049299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838AC" w:rsidRPr="005A7D58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5A7D5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15AD2" w:rsidRPr="00715AD2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="00715AD2" w:rsidRPr="005A7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AD2" w:rsidRPr="00715AD2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 w:rsidRPr="005A7D58">
        <w:rPr>
          <w:rFonts w:ascii="Times New Roman" w:hAnsi="Times New Roman" w:cs="Times New Roman"/>
          <w:b/>
          <w:bCs/>
          <w:sz w:val="28"/>
          <w:szCs w:val="28"/>
        </w:rPr>
        <w:t xml:space="preserve"> ............................................................................................3 </w:t>
      </w:r>
    </w:p>
    <w:p w:rsidR="004838AC" w:rsidRPr="002C43B4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2C43B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C43B4" w:rsidRPr="002C43B4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 о двухэтапной процедуре</w:t>
      </w:r>
      <w:r w:rsidRPr="002C43B4"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...................................4 </w:t>
      </w:r>
    </w:p>
    <w:p w:rsidR="004838AC" w:rsidRPr="00F402D9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F402D9">
        <w:rPr>
          <w:rFonts w:ascii="Times New Roman" w:hAnsi="Times New Roman" w:cs="Times New Roman"/>
          <w:sz w:val="28"/>
          <w:szCs w:val="28"/>
        </w:rPr>
        <w:t xml:space="preserve">5.1 </w:t>
      </w:r>
      <w:r w:rsidR="002C43B4">
        <w:rPr>
          <w:rFonts w:ascii="Times New Roman" w:hAnsi="Times New Roman" w:cs="Times New Roman"/>
          <w:sz w:val="28"/>
          <w:szCs w:val="28"/>
        </w:rPr>
        <w:t>Этап</w:t>
      </w:r>
      <w:r w:rsidRPr="00F402D9">
        <w:rPr>
          <w:rFonts w:ascii="Times New Roman" w:hAnsi="Times New Roman" w:cs="Times New Roman"/>
          <w:sz w:val="28"/>
          <w:szCs w:val="28"/>
        </w:rPr>
        <w:t xml:space="preserve"> 1 ..........................................................................................</w:t>
      </w:r>
      <w:r w:rsidR="00A45BAC" w:rsidRPr="00F402D9">
        <w:rPr>
          <w:rFonts w:ascii="Times New Roman" w:hAnsi="Times New Roman" w:cs="Times New Roman"/>
          <w:sz w:val="28"/>
          <w:szCs w:val="28"/>
        </w:rPr>
        <w:t>...</w:t>
      </w:r>
      <w:r w:rsidRPr="00F402D9">
        <w:rPr>
          <w:rFonts w:ascii="Times New Roman" w:hAnsi="Times New Roman" w:cs="Times New Roman"/>
          <w:sz w:val="28"/>
          <w:szCs w:val="28"/>
        </w:rPr>
        <w:t>..........</w:t>
      </w:r>
      <w:r w:rsidR="00A45BAC" w:rsidRPr="00F402D9">
        <w:rPr>
          <w:rFonts w:ascii="Times New Roman" w:hAnsi="Times New Roman" w:cs="Times New Roman"/>
          <w:sz w:val="28"/>
          <w:szCs w:val="28"/>
        </w:rPr>
        <w:t>.</w:t>
      </w:r>
      <w:r w:rsidRPr="00F402D9">
        <w:rPr>
          <w:rFonts w:ascii="Times New Roman" w:hAnsi="Times New Roman" w:cs="Times New Roman"/>
          <w:sz w:val="28"/>
          <w:szCs w:val="28"/>
        </w:rPr>
        <w:t xml:space="preserve">........4 </w:t>
      </w:r>
    </w:p>
    <w:p w:rsidR="004838AC" w:rsidRPr="00F402D9" w:rsidRDefault="002C43B4" w:rsidP="004838AC">
      <w:pPr>
        <w:rPr>
          <w:rFonts w:ascii="Times New Roman" w:hAnsi="Times New Roman" w:cs="Times New Roman"/>
          <w:sz w:val="28"/>
          <w:szCs w:val="28"/>
        </w:rPr>
      </w:pPr>
      <w:r w:rsidRPr="00F402D9">
        <w:rPr>
          <w:rFonts w:ascii="Times New Roman" w:hAnsi="Times New Roman" w:cs="Times New Roman"/>
          <w:sz w:val="28"/>
          <w:szCs w:val="28"/>
        </w:rPr>
        <w:t>5.2 Этап</w:t>
      </w:r>
      <w:r w:rsidR="004838AC" w:rsidRPr="00F402D9">
        <w:rPr>
          <w:rFonts w:ascii="Times New Roman" w:hAnsi="Times New Roman" w:cs="Times New Roman"/>
          <w:sz w:val="28"/>
          <w:szCs w:val="28"/>
        </w:rPr>
        <w:t xml:space="preserve"> 2 .......................................................................................</w:t>
      </w:r>
      <w:r w:rsidR="00A45BAC" w:rsidRPr="00F402D9">
        <w:rPr>
          <w:rFonts w:ascii="Times New Roman" w:hAnsi="Times New Roman" w:cs="Times New Roman"/>
          <w:sz w:val="28"/>
          <w:szCs w:val="28"/>
        </w:rPr>
        <w:t>.</w:t>
      </w:r>
      <w:r w:rsidR="004838AC" w:rsidRPr="00F402D9">
        <w:rPr>
          <w:rFonts w:ascii="Times New Roman" w:hAnsi="Times New Roman" w:cs="Times New Roman"/>
          <w:sz w:val="28"/>
          <w:szCs w:val="28"/>
        </w:rPr>
        <w:t xml:space="preserve">........................5 </w:t>
      </w:r>
    </w:p>
    <w:p w:rsidR="00407C0E" w:rsidRDefault="004838AC" w:rsidP="00407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C0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07C0E" w:rsidRPr="00407C0E">
        <w:rPr>
          <w:rFonts w:ascii="Times New Roman" w:hAnsi="Times New Roman" w:cs="Times New Roman"/>
          <w:b/>
          <w:bCs/>
          <w:sz w:val="28"/>
          <w:szCs w:val="28"/>
        </w:rPr>
        <w:t>Зона ограничений строительства (</w:t>
      </w:r>
      <w:r w:rsidR="00407C0E" w:rsidRPr="00407C0E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="00407C0E" w:rsidRPr="00407C0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07C0E">
        <w:rPr>
          <w:rFonts w:ascii="Times New Roman" w:hAnsi="Times New Roman" w:cs="Times New Roman"/>
          <w:b/>
          <w:bCs/>
          <w:sz w:val="28"/>
          <w:szCs w:val="28"/>
        </w:rPr>
        <w:t>для ненаправленных</w:t>
      </w:r>
    </w:p>
    <w:p w:rsidR="004838AC" w:rsidRPr="0006462C" w:rsidRDefault="00407C0E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4838AC" w:rsidRPr="0006462C">
        <w:rPr>
          <w:rFonts w:ascii="Times New Roman" w:hAnsi="Times New Roman" w:cs="Times New Roman"/>
          <w:b/>
          <w:bCs/>
          <w:sz w:val="28"/>
          <w:szCs w:val="28"/>
        </w:rPr>
        <w:t>.......................</w:t>
      </w:r>
      <w:r w:rsidRPr="0006462C">
        <w:rPr>
          <w:rFonts w:ascii="Times New Roman" w:hAnsi="Times New Roman" w:cs="Times New Roman"/>
          <w:b/>
          <w:bCs/>
          <w:sz w:val="28"/>
          <w:szCs w:val="28"/>
        </w:rPr>
        <w:t>.....</w:t>
      </w:r>
      <w:r w:rsidR="004838AC" w:rsidRPr="0006462C">
        <w:rPr>
          <w:rFonts w:ascii="Times New Roman" w:hAnsi="Times New Roman" w:cs="Times New Roman"/>
          <w:b/>
          <w:bCs/>
          <w:sz w:val="28"/>
          <w:szCs w:val="28"/>
        </w:rPr>
        <w:t>..............</w:t>
      </w:r>
      <w:r w:rsidRPr="0006462C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</w:t>
      </w:r>
      <w:r w:rsidR="004838AC" w:rsidRPr="0006462C">
        <w:rPr>
          <w:rFonts w:ascii="Times New Roman" w:hAnsi="Times New Roman" w:cs="Times New Roman"/>
          <w:b/>
          <w:bCs/>
          <w:sz w:val="28"/>
          <w:szCs w:val="28"/>
        </w:rPr>
        <w:t xml:space="preserve">...5 </w:t>
      </w:r>
    </w:p>
    <w:p w:rsidR="004838AC" w:rsidRPr="00A469C8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A469C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</w:rPr>
        <w:t>Зона ограничений строительства (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</w:rPr>
        <w:t>) для направленных средств</w:t>
      </w:r>
      <w:r w:rsidR="009E76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69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11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69C8">
        <w:rPr>
          <w:rFonts w:ascii="Times New Roman" w:hAnsi="Times New Roman" w:cs="Times New Roman"/>
          <w:b/>
          <w:bCs/>
          <w:sz w:val="28"/>
          <w:szCs w:val="28"/>
        </w:rPr>
        <w:t xml:space="preserve">.7 </w:t>
      </w:r>
    </w:p>
    <w:p w:rsidR="004838AC" w:rsidRPr="00FD118F" w:rsidRDefault="004838AC" w:rsidP="004838AC">
      <w:pPr>
        <w:rPr>
          <w:rFonts w:ascii="Times New Roman" w:hAnsi="Times New Roman" w:cs="Times New Roman"/>
          <w:sz w:val="28"/>
          <w:szCs w:val="28"/>
        </w:rPr>
      </w:pPr>
      <w:r w:rsidRPr="00FD118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FD118F" w:rsidRPr="00FD118F">
        <w:rPr>
          <w:rFonts w:ascii="Times New Roman" w:hAnsi="Times New Roman" w:cs="Times New Roman"/>
          <w:b/>
          <w:bCs/>
          <w:sz w:val="28"/>
          <w:szCs w:val="28"/>
        </w:rPr>
        <w:t>Общие указания для ненапр</w:t>
      </w:r>
      <w:r w:rsidR="00535280">
        <w:rPr>
          <w:rFonts w:ascii="Times New Roman" w:hAnsi="Times New Roman" w:cs="Times New Roman"/>
          <w:b/>
          <w:bCs/>
          <w:sz w:val="28"/>
          <w:szCs w:val="28"/>
        </w:rPr>
        <w:t>авленных и направленных средств..</w:t>
      </w:r>
      <w:r w:rsidR="00FD118F" w:rsidRPr="00FD11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118F">
        <w:rPr>
          <w:rFonts w:ascii="Times New Roman" w:hAnsi="Times New Roman" w:cs="Times New Roman"/>
          <w:b/>
          <w:bCs/>
          <w:sz w:val="28"/>
          <w:szCs w:val="28"/>
        </w:rPr>
        <w:t>....</w:t>
      </w:r>
      <w:r w:rsidR="00FD11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118F">
        <w:rPr>
          <w:rFonts w:ascii="Times New Roman" w:hAnsi="Times New Roman" w:cs="Times New Roman"/>
          <w:b/>
          <w:bCs/>
          <w:sz w:val="28"/>
          <w:szCs w:val="28"/>
        </w:rPr>
        <w:t xml:space="preserve">...8 </w:t>
      </w:r>
    </w:p>
    <w:p w:rsidR="00EC71E4" w:rsidRDefault="00EC71E4" w:rsidP="00483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8AC" w:rsidRPr="00DC05F4" w:rsidRDefault="00FD118F" w:rsidP="0048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4838AC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1 –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Средства навигации.</w:t>
      </w:r>
      <w:r w:rsidR="004838AC" w:rsidRPr="00DC05F4">
        <w:rPr>
          <w:rFonts w:ascii="Times New Roman" w:hAnsi="Times New Roman" w:cs="Times New Roman"/>
          <w:sz w:val="28"/>
          <w:szCs w:val="28"/>
        </w:rPr>
        <w:t xml:space="preserve">.................................................. </w:t>
      </w:r>
      <w:r w:rsidR="004838AC" w:rsidRPr="004838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38AC" w:rsidRPr="00DC05F4">
        <w:rPr>
          <w:rFonts w:ascii="Times New Roman" w:hAnsi="Times New Roman" w:cs="Times New Roman"/>
          <w:sz w:val="28"/>
          <w:szCs w:val="28"/>
        </w:rPr>
        <w:t xml:space="preserve">-1 </w:t>
      </w:r>
    </w:p>
    <w:p w:rsidR="004838AC" w:rsidRPr="00DC05F4" w:rsidRDefault="00EC71E4" w:rsidP="004838AC">
      <w:pPr>
        <w:rPr>
          <w:rFonts w:ascii="Times New Roman" w:hAnsi="Times New Roman" w:cs="Times New Roman"/>
          <w:sz w:val="28"/>
          <w:szCs w:val="28"/>
        </w:rPr>
      </w:pPr>
      <w:r w:rsidRPr="00EC71E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4838AC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2 – </w:t>
      </w:r>
      <w:r w:rsidRPr="00EC71E4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4838AC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="004838AC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8AC" w:rsidRPr="00DC05F4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4838AC" w:rsidRPr="00DC05F4">
        <w:rPr>
          <w:rFonts w:ascii="Times New Roman" w:hAnsi="Times New Roman" w:cs="Times New Roman"/>
          <w:sz w:val="28"/>
          <w:szCs w:val="28"/>
        </w:rPr>
        <w:t xml:space="preserve">...... </w:t>
      </w:r>
      <w:r w:rsidR="004838AC" w:rsidRPr="00ED39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38AC" w:rsidRPr="00DC05F4">
        <w:rPr>
          <w:rFonts w:ascii="Times New Roman" w:hAnsi="Times New Roman" w:cs="Times New Roman"/>
          <w:sz w:val="28"/>
          <w:szCs w:val="28"/>
        </w:rPr>
        <w:t xml:space="preserve">-2 </w:t>
      </w:r>
    </w:p>
    <w:p w:rsidR="0071798A" w:rsidRPr="00CA084F" w:rsidRDefault="00EC71E4" w:rsidP="004838AC">
      <w:pPr>
        <w:rPr>
          <w:rFonts w:ascii="Times New Roman" w:hAnsi="Times New Roman" w:cs="Times New Roman"/>
          <w:sz w:val="28"/>
          <w:szCs w:val="28"/>
        </w:rPr>
      </w:pPr>
      <w:r w:rsidRPr="00EC71E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4838AC"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 3 – </w:t>
      </w:r>
      <w:r w:rsidRPr="00EC71E4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4838AC"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="004838AC"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8AC" w:rsidRPr="00CA084F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A0570A" w:rsidRPr="00CA084F">
        <w:rPr>
          <w:rFonts w:ascii="Times New Roman" w:hAnsi="Times New Roman" w:cs="Times New Roman"/>
          <w:sz w:val="28"/>
          <w:szCs w:val="28"/>
        </w:rPr>
        <w:t>........</w:t>
      </w:r>
      <w:r w:rsidR="004838AC" w:rsidRPr="00A057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38AC" w:rsidRPr="00CA084F">
        <w:rPr>
          <w:rFonts w:ascii="Times New Roman" w:hAnsi="Times New Roman" w:cs="Times New Roman"/>
          <w:sz w:val="28"/>
          <w:szCs w:val="28"/>
        </w:rPr>
        <w:t>-3</w:t>
      </w:r>
    </w:p>
    <w:p w:rsidR="0071798A" w:rsidRPr="00CA084F" w:rsidRDefault="0071798A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98A" w:rsidRDefault="0071798A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11B" w:rsidRDefault="0009011B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11B" w:rsidRDefault="0009011B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11B" w:rsidRDefault="0009011B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11B" w:rsidRDefault="0009011B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1E4" w:rsidRDefault="00EC71E4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1E4" w:rsidRDefault="00EC71E4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1E4" w:rsidRDefault="00EC71E4" w:rsidP="0071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8AC" w:rsidRPr="00CA084F" w:rsidRDefault="00A0570A" w:rsidP="00A05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4838AC" w:rsidRPr="00CA084F" w:rsidRDefault="002D18DA" w:rsidP="00F63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государствах-членах ИКАО</w:t>
      </w:r>
      <w:r w:rsidRPr="002D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2EBD">
        <w:rPr>
          <w:rFonts w:ascii="Times New Roman" w:hAnsi="Times New Roman" w:cs="Times New Roman"/>
          <w:sz w:val="28"/>
          <w:szCs w:val="28"/>
        </w:rPr>
        <w:t xml:space="preserve">ля одних и тех же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>
        <w:rPr>
          <w:rFonts w:ascii="Times New Roman" w:hAnsi="Times New Roman" w:cs="Times New Roman"/>
          <w:sz w:val="28"/>
          <w:szCs w:val="28"/>
        </w:rPr>
        <w:t xml:space="preserve"> (связь, навигация, наблюдение)</w:t>
      </w:r>
      <w:r w:rsidRPr="002D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сильно различающиеся защитные зоны. </w:t>
      </w:r>
      <w:r w:rsidR="000B0D3A" w:rsidRPr="000B0D3A">
        <w:rPr>
          <w:rFonts w:ascii="Times New Roman" w:hAnsi="Times New Roman" w:cs="Times New Roman"/>
          <w:sz w:val="28"/>
          <w:szCs w:val="28"/>
        </w:rPr>
        <w:t xml:space="preserve">Это привело к путанице </w:t>
      </w:r>
      <w:r w:rsidR="000B0D3A">
        <w:rPr>
          <w:rFonts w:ascii="Times New Roman" w:hAnsi="Times New Roman" w:cs="Times New Roman"/>
          <w:sz w:val="28"/>
          <w:szCs w:val="28"/>
        </w:rPr>
        <w:t>застройщиков</w:t>
      </w:r>
      <w:r w:rsidR="000B0D3A" w:rsidRPr="000B0D3A">
        <w:rPr>
          <w:rFonts w:ascii="Times New Roman" w:hAnsi="Times New Roman" w:cs="Times New Roman"/>
          <w:sz w:val="28"/>
          <w:szCs w:val="28"/>
        </w:rPr>
        <w:t xml:space="preserve">, проектировщиков, операторов аэропортов и других лиц, заинтересованных в поступательном развитии </w:t>
      </w:r>
      <w:r w:rsidR="00D02D2D">
        <w:rPr>
          <w:rFonts w:ascii="Times New Roman" w:hAnsi="Times New Roman" w:cs="Times New Roman"/>
          <w:sz w:val="28"/>
          <w:szCs w:val="28"/>
        </w:rPr>
        <w:t>территорий</w:t>
      </w:r>
      <w:r w:rsidR="000B0D3A" w:rsidRPr="000B0D3A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располагать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CNS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4FD">
        <w:rPr>
          <w:rFonts w:ascii="Times New Roman" w:hAnsi="Times New Roman" w:cs="Times New Roman"/>
          <w:sz w:val="28"/>
          <w:szCs w:val="28"/>
        </w:rPr>
        <w:t xml:space="preserve"> 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Этот инструктивный материал предлагает согласованные </w:t>
      </w:r>
      <w:r w:rsidR="003E34FD">
        <w:rPr>
          <w:rFonts w:ascii="Times New Roman" w:hAnsi="Times New Roman" w:cs="Times New Roman"/>
          <w:sz w:val="28"/>
          <w:szCs w:val="28"/>
        </w:rPr>
        <w:t>защитные зоны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и определяет для наиболее распространенных </w:t>
      </w:r>
      <w:r w:rsidR="003E34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E34FD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</w:t>
      </w:r>
      <w:r w:rsidR="009E76C8">
        <w:rPr>
          <w:rFonts w:ascii="Times New Roman" w:hAnsi="Times New Roman" w:cs="Times New Roman"/>
          <w:sz w:val="28"/>
          <w:szCs w:val="28"/>
        </w:rPr>
        <w:t>зоны ограничений</w:t>
      </w:r>
      <w:r w:rsidR="003E34FD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(BRA).</w:t>
      </w:r>
      <w:r w:rsidR="003E34FD" w:rsidRPr="003E34FD">
        <w:rPr>
          <w:rFonts w:ascii="Arial" w:hAnsi="Arial" w:cs="Arial"/>
          <w:color w:val="222222"/>
        </w:rPr>
        <w:t xml:space="preserve"> </w:t>
      </w:r>
      <w:r w:rsidR="00B122A0">
        <w:rPr>
          <w:rFonts w:ascii="Times New Roman" w:hAnsi="Times New Roman" w:cs="Times New Roman"/>
          <w:sz w:val="28"/>
          <w:szCs w:val="28"/>
        </w:rPr>
        <w:t>Строения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в </w:t>
      </w:r>
      <w:r w:rsidR="00B122A0">
        <w:rPr>
          <w:rFonts w:ascii="Times New Roman" w:hAnsi="Times New Roman" w:cs="Times New Roman"/>
          <w:sz w:val="28"/>
          <w:szCs w:val="28"/>
        </w:rPr>
        <w:t>пределах</w:t>
      </w:r>
      <w:r w:rsidR="003E34FD">
        <w:rPr>
          <w:rFonts w:ascii="Times New Roman" w:hAnsi="Times New Roman" w:cs="Times New Roman"/>
          <w:sz w:val="28"/>
          <w:szCs w:val="28"/>
        </w:rPr>
        <w:t xml:space="preserve"> </w:t>
      </w:r>
      <w:r w:rsidR="00B122A0">
        <w:rPr>
          <w:rFonts w:ascii="Times New Roman" w:hAnsi="Times New Roman" w:cs="Times New Roman"/>
          <w:sz w:val="28"/>
          <w:szCs w:val="28"/>
        </w:rPr>
        <w:t>зон</w:t>
      </w:r>
      <w:r w:rsidR="00B52359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застройки (BRA) </w:t>
      </w:r>
      <w:r w:rsidR="00B122A0">
        <w:rPr>
          <w:rFonts w:ascii="Times New Roman" w:hAnsi="Times New Roman" w:cs="Times New Roman"/>
          <w:sz w:val="28"/>
          <w:szCs w:val="28"/>
        </w:rPr>
        <w:t>могут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B122A0">
        <w:rPr>
          <w:rFonts w:ascii="Times New Roman" w:hAnsi="Times New Roman" w:cs="Times New Roman"/>
          <w:sz w:val="28"/>
          <w:szCs w:val="28"/>
        </w:rPr>
        <w:t>ьно вызывать неприемлемые</w:t>
      </w:r>
      <w:r w:rsidR="003E34FD" w:rsidRPr="003E34FD">
        <w:rPr>
          <w:rFonts w:ascii="Times New Roman" w:hAnsi="Times New Roman" w:cs="Times New Roman"/>
          <w:sz w:val="28"/>
          <w:szCs w:val="28"/>
        </w:rPr>
        <w:t xml:space="preserve"> помех</w:t>
      </w:r>
      <w:r w:rsidR="00B122A0">
        <w:rPr>
          <w:rFonts w:ascii="Times New Roman" w:hAnsi="Times New Roman" w:cs="Times New Roman"/>
          <w:sz w:val="28"/>
          <w:szCs w:val="28"/>
        </w:rPr>
        <w:t>и</w:t>
      </w:r>
      <w:r w:rsidR="003E34FD" w:rsidRPr="003E34FD">
        <w:rPr>
          <w:rFonts w:ascii="Times New Roman" w:hAnsi="Times New Roman" w:cs="Times New Roman"/>
          <w:sz w:val="28"/>
          <w:szCs w:val="28"/>
        </w:rPr>
        <w:t>.</w:t>
      </w:r>
      <w:r w:rsidR="00B122A0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Способ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оценки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этих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>
        <w:rPr>
          <w:rFonts w:ascii="Times New Roman" w:hAnsi="Times New Roman" w:cs="Times New Roman"/>
          <w:sz w:val="28"/>
          <w:szCs w:val="28"/>
        </w:rPr>
        <w:t>строений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определяется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в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настоящем</w:t>
      </w:r>
      <w:r w:rsidR="00B122A0" w:rsidRPr="00CA084F">
        <w:rPr>
          <w:rFonts w:ascii="Times New Roman" w:hAnsi="Times New Roman" w:cs="Times New Roman"/>
          <w:sz w:val="28"/>
          <w:szCs w:val="28"/>
        </w:rPr>
        <w:t xml:space="preserve"> </w:t>
      </w:r>
      <w:r w:rsidR="00B122A0" w:rsidRPr="00B122A0">
        <w:rPr>
          <w:rFonts w:ascii="Times New Roman" w:hAnsi="Times New Roman" w:cs="Times New Roman"/>
          <w:sz w:val="28"/>
          <w:szCs w:val="28"/>
        </w:rPr>
        <w:t>документе</w:t>
      </w:r>
      <w:r w:rsidR="00B122A0" w:rsidRPr="00CA084F">
        <w:rPr>
          <w:rFonts w:ascii="Times New Roman" w:hAnsi="Times New Roman" w:cs="Times New Roman"/>
          <w:sz w:val="28"/>
          <w:szCs w:val="28"/>
        </w:rPr>
        <w:t>.</w:t>
      </w:r>
    </w:p>
    <w:p w:rsidR="004838AC" w:rsidRPr="00CA084F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AC" w:rsidRPr="00CA084F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4178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CA0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7905" w:rsidRPr="00EB7905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ED7B01">
        <w:rPr>
          <w:rFonts w:ascii="Times New Roman" w:hAnsi="Times New Roman" w:cs="Times New Roman"/>
          <w:sz w:val="28"/>
          <w:szCs w:val="28"/>
        </w:rPr>
        <w:t xml:space="preserve">1.1 </w:t>
      </w:r>
      <w:r w:rsidR="009969AA" w:rsidRPr="00ED7B01">
        <w:rPr>
          <w:rFonts w:ascii="Times New Roman" w:hAnsi="Times New Roman" w:cs="Times New Roman"/>
          <w:sz w:val="28"/>
          <w:szCs w:val="28"/>
        </w:rPr>
        <w:tab/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Navigation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(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EANPG</w:t>
      </w:r>
      <w:r w:rsidR="009969AA" w:rsidRPr="009969AA">
        <w:rPr>
          <w:rFonts w:ascii="Times New Roman" w:hAnsi="Times New Roman" w:cs="Times New Roman"/>
          <w:sz w:val="28"/>
          <w:szCs w:val="28"/>
        </w:rPr>
        <w:t>)</w:t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9969AA" w:rsidRPr="009969AA">
        <w:rPr>
          <w:rFonts w:ascii="Times New Roman" w:hAnsi="Times New Roman" w:cs="Times New Roman"/>
          <w:sz w:val="28"/>
          <w:szCs w:val="28"/>
        </w:rPr>
        <w:t>-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9969AA" w:rsidRPr="009969AA">
        <w:rPr>
          <w:rFonts w:ascii="Times New Roman" w:hAnsi="Times New Roman" w:cs="Times New Roman"/>
          <w:sz w:val="28"/>
          <w:szCs w:val="28"/>
        </w:rPr>
        <w:t xml:space="preserve"> (</w:t>
      </w:r>
      <w:r w:rsidR="009969AA" w:rsidRPr="009969AA">
        <w:rPr>
          <w:rFonts w:ascii="Times New Roman" w:hAnsi="Times New Roman" w:cs="Times New Roman"/>
          <w:sz w:val="28"/>
          <w:szCs w:val="28"/>
          <w:lang w:val="en-US"/>
        </w:rPr>
        <w:t>AWOG</w:t>
      </w:r>
      <w:r w:rsidR="009969AA" w:rsidRPr="009969AA">
        <w:rPr>
          <w:rFonts w:ascii="Times New Roman" w:hAnsi="Times New Roman" w:cs="Times New Roman"/>
          <w:sz w:val="28"/>
          <w:szCs w:val="28"/>
        </w:rPr>
        <w:t>)</w:t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 </w:t>
      </w:r>
      <w:r w:rsidR="004A13CC">
        <w:rPr>
          <w:rFonts w:ascii="Times New Roman" w:hAnsi="Times New Roman" w:cs="Times New Roman"/>
          <w:sz w:val="28"/>
          <w:szCs w:val="28"/>
        </w:rPr>
        <w:t>обращаемой к устойчивости все</w:t>
      </w:r>
      <w:r w:rsidR="003F130C">
        <w:rPr>
          <w:rFonts w:ascii="Times New Roman" w:hAnsi="Times New Roman" w:cs="Times New Roman"/>
          <w:sz w:val="28"/>
          <w:szCs w:val="28"/>
        </w:rPr>
        <w:t>погодных операций</w:t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 (AWO) был представлен </w:t>
      </w:r>
      <w:r w:rsidR="00ED7B01" w:rsidRPr="00EB7905">
        <w:rPr>
          <w:rFonts w:ascii="Times New Roman" w:hAnsi="Times New Roman" w:cs="Times New Roman"/>
          <w:sz w:val="28"/>
          <w:szCs w:val="28"/>
        </w:rPr>
        <w:t>документ,</w:t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 </w:t>
      </w:r>
      <w:r w:rsidR="003F130C">
        <w:rPr>
          <w:rFonts w:ascii="Times New Roman" w:hAnsi="Times New Roman" w:cs="Times New Roman"/>
          <w:sz w:val="28"/>
          <w:szCs w:val="28"/>
        </w:rPr>
        <w:t>в котором выдвигается на первый план проблема</w:t>
      </w:r>
      <w:r w:rsidR="00EB7905" w:rsidRPr="00EB7905">
        <w:rPr>
          <w:rFonts w:ascii="Times New Roman" w:hAnsi="Times New Roman" w:cs="Times New Roman"/>
          <w:sz w:val="28"/>
          <w:szCs w:val="28"/>
        </w:rPr>
        <w:t xml:space="preserve"> с определением </w:t>
      </w:r>
      <w:r w:rsidR="003F130C">
        <w:rPr>
          <w:rFonts w:ascii="Times New Roman" w:hAnsi="Times New Roman" w:cs="Times New Roman"/>
          <w:sz w:val="28"/>
          <w:szCs w:val="28"/>
        </w:rPr>
        <w:t>зон</w:t>
      </w:r>
      <w:r w:rsidR="00B52359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3F130C">
        <w:rPr>
          <w:rFonts w:ascii="Times New Roman" w:hAnsi="Times New Roman" w:cs="Times New Roman"/>
          <w:sz w:val="28"/>
          <w:szCs w:val="28"/>
        </w:rPr>
        <w:t xml:space="preserve"> (BRA</w:t>
      </w:r>
      <w:r w:rsidR="00EB7905" w:rsidRPr="00EB7905">
        <w:rPr>
          <w:rFonts w:ascii="Times New Roman" w:hAnsi="Times New Roman" w:cs="Times New Roman"/>
          <w:sz w:val="28"/>
          <w:szCs w:val="28"/>
        </w:rPr>
        <w:t>)</w:t>
      </w:r>
      <w:r w:rsidR="003F130C">
        <w:rPr>
          <w:rFonts w:ascii="Times New Roman" w:hAnsi="Times New Roman" w:cs="Times New Roman"/>
          <w:sz w:val="28"/>
          <w:szCs w:val="28"/>
        </w:rPr>
        <w:t>.</w:t>
      </w:r>
    </w:p>
    <w:p w:rsidR="004838AC" w:rsidRPr="00907DC3" w:rsidRDefault="00E118E4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EE397E">
        <w:rPr>
          <w:rFonts w:ascii="Times New Roman" w:hAnsi="Times New Roman" w:cs="Times New Roman"/>
          <w:sz w:val="28"/>
          <w:szCs w:val="28"/>
        </w:rPr>
        <w:t>М</w:t>
      </w:r>
      <w:r w:rsidR="00EE397E" w:rsidRPr="00907DC3">
        <w:rPr>
          <w:rFonts w:ascii="Times New Roman" w:hAnsi="Times New Roman" w:cs="Times New Roman"/>
          <w:sz w:val="28"/>
          <w:szCs w:val="28"/>
        </w:rPr>
        <w:t xml:space="preserve">ногочисленными государствами-членами </w:t>
      </w:r>
      <w:r w:rsidR="00EE397E">
        <w:rPr>
          <w:rFonts w:ascii="Times New Roman" w:hAnsi="Times New Roman" w:cs="Times New Roman"/>
          <w:sz w:val="28"/>
          <w:szCs w:val="28"/>
        </w:rPr>
        <w:t>ИКАО было установлено</w:t>
      </w:r>
      <w:r w:rsidR="00907DC3" w:rsidRPr="00907DC3">
        <w:rPr>
          <w:rFonts w:ascii="Times New Roman" w:hAnsi="Times New Roman" w:cs="Times New Roman"/>
          <w:sz w:val="28"/>
          <w:szCs w:val="28"/>
        </w:rPr>
        <w:t>,</w:t>
      </w:r>
      <w:r w:rsidR="00907DC3" w:rsidRPr="00907DC3">
        <w:rPr>
          <w:rFonts w:ascii="Arial" w:hAnsi="Arial" w:cs="Arial"/>
          <w:color w:val="222222"/>
        </w:rPr>
        <w:t xml:space="preserve"> </w:t>
      </w:r>
      <w:r w:rsidR="00907DC3">
        <w:rPr>
          <w:rFonts w:ascii="Times New Roman" w:hAnsi="Times New Roman" w:cs="Times New Roman"/>
          <w:sz w:val="28"/>
          <w:szCs w:val="28"/>
        </w:rPr>
        <w:t>что контроль строительства</w:t>
      </w:r>
      <w:r w:rsidR="00907DC3" w:rsidRPr="00907DC3">
        <w:rPr>
          <w:rFonts w:ascii="Arial" w:hAnsi="Arial" w:cs="Arial"/>
          <w:color w:val="222222"/>
        </w:rPr>
        <w:t xml:space="preserve"> </w:t>
      </w:r>
      <w:r w:rsidR="00907DC3" w:rsidRPr="00907DC3">
        <w:rPr>
          <w:rFonts w:ascii="Times New Roman" w:hAnsi="Times New Roman" w:cs="Times New Roman"/>
          <w:sz w:val="28"/>
          <w:szCs w:val="28"/>
        </w:rPr>
        <w:t xml:space="preserve">и процессы </w:t>
      </w:r>
      <w:r w:rsidR="00907DC3">
        <w:rPr>
          <w:rFonts w:ascii="Times New Roman" w:hAnsi="Times New Roman" w:cs="Times New Roman"/>
          <w:sz w:val="28"/>
          <w:szCs w:val="28"/>
        </w:rPr>
        <w:t xml:space="preserve">согласования использования </w:t>
      </w:r>
      <w:r w:rsidR="00AC4E12">
        <w:rPr>
          <w:rFonts w:ascii="Times New Roman" w:hAnsi="Times New Roman" w:cs="Times New Roman"/>
          <w:sz w:val="28"/>
          <w:szCs w:val="28"/>
        </w:rPr>
        <w:t>могут широко варьироваться от того что разрешено.</w:t>
      </w:r>
    </w:p>
    <w:p w:rsidR="004838AC" w:rsidRPr="000F5C5E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E118E4">
        <w:rPr>
          <w:rFonts w:ascii="Times New Roman" w:hAnsi="Times New Roman" w:cs="Times New Roman"/>
          <w:sz w:val="28"/>
          <w:szCs w:val="28"/>
        </w:rPr>
        <w:t>1.3</w:t>
      </w:r>
      <w:r w:rsidR="00E118E4" w:rsidRPr="00E118E4">
        <w:rPr>
          <w:rFonts w:ascii="Times New Roman" w:hAnsi="Times New Roman" w:cs="Times New Roman"/>
          <w:sz w:val="28"/>
          <w:szCs w:val="28"/>
        </w:rPr>
        <w:tab/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AWOG </w:t>
      </w:r>
      <w:r w:rsidR="000F5C5E">
        <w:rPr>
          <w:rFonts w:ascii="Times New Roman" w:hAnsi="Times New Roman" w:cs="Times New Roman"/>
          <w:sz w:val="28"/>
          <w:szCs w:val="28"/>
        </w:rPr>
        <w:t>учредила Рабочую Группу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по </w:t>
      </w:r>
      <w:r w:rsidR="000F5C5E">
        <w:rPr>
          <w:rFonts w:ascii="Times New Roman" w:hAnsi="Times New Roman" w:cs="Times New Roman"/>
          <w:sz w:val="28"/>
          <w:szCs w:val="28"/>
        </w:rPr>
        <w:t>зонам ограниченн</w:t>
      </w:r>
      <w:r w:rsidR="00EE397E">
        <w:rPr>
          <w:rFonts w:ascii="Times New Roman" w:hAnsi="Times New Roman" w:cs="Times New Roman"/>
          <w:sz w:val="28"/>
          <w:szCs w:val="28"/>
        </w:rPr>
        <w:t>ий</w:t>
      </w:r>
      <w:r w:rsidR="000F5C5E">
        <w:rPr>
          <w:rFonts w:ascii="Times New Roman" w:hAnsi="Times New Roman" w:cs="Times New Roman"/>
          <w:sz w:val="28"/>
          <w:szCs w:val="28"/>
        </w:rPr>
        <w:t xml:space="preserve"> застройки (PT/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BRA) для </w:t>
      </w:r>
      <w:r w:rsidR="00AE2FFD">
        <w:rPr>
          <w:rFonts w:ascii="Times New Roman" w:hAnsi="Times New Roman" w:cs="Times New Roman"/>
          <w:sz w:val="28"/>
          <w:szCs w:val="28"/>
        </w:rPr>
        <w:t>выработки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AE2FFD">
        <w:rPr>
          <w:rFonts w:ascii="Times New Roman" w:hAnsi="Times New Roman" w:cs="Times New Roman"/>
          <w:sz w:val="28"/>
          <w:szCs w:val="28"/>
        </w:rPr>
        <w:t>Европейских</w:t>
      </w:r>
      <w:r w:rsidR="00AE2FFD" w:rsidRPr="00AE2FFD">
        <w:rPr>
          <w:rFonts w:ascii="Times New Roman" w:hAnsi="Times New Roman" w:cs="Times New Roman"/>
          <w:sz w:val="28"/>
          <w:szCs w:val="28"/>
        </w:rPr>
        <w:t xml:space="preserve"> Эксплуатацио</w:t>
      </w:r>
      <w:r w:rsidR="00AE2FFD">
        <w:rPr>
          <w:rFonts w:ascii="Times New Roman" w:hAnsi="Times New Roman" w:cs="Times New Roman"/>
          <w:sz w:val="28"/>
          <w:szCs w:val="28"/>
        </w:rPr>
        <w:t>нных Требований (ОР) и разработки инструктивного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2FFD">
        <w:rPr>
          <w:rFonts w:ascii="Times New Roman" w:hAnsi="Times New Roman" w:cs="Times New Roman"/>
          <w:sz w:val="28"/>
          <w:szCs w:val="28"/>
        </w:rPr>
        <w:t>а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для того, чтобы обеспечить </w:t>
      </w:r>
      <w:r w:rsidR="0021223D">
        <w:rPr>
          <w:rFonts w:ascii="Times New Roman" w:hAnsi="Times New Roman" w:cs="Times New Roman"/>
          <w:sz w:val="28"/>
          <w:szCs w:val="28"/>
        </w:rPr>
        <w:t xml:space="preserve">требуемый 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21223D">
        <w:rPr>
          <w:rFonts w:ascii="Times New Roman" w:hAnsi="Times New Roman" w:cs="Times New Roman"/>
          <w:sz w:val="28"/>
          <w:szCs w:val="28"/>
        </w:rPr>
        <w:t>в пространстве</w:t>
      </w:r>
      <w:r w:rsidR="00EE397E">
        <w:rPr>
          <w:rFonts w:ascii="Times New Roman" w:hAnsi="Times New Roman" w:cs="Times New Roman"/>
          <w:sz w:val="28"/>
          <w:szCs w:val="28"/>
        </w:rPr>
        <w:t>,</w:t>
      </w:r>
      <w:r w:rsidR="0021223D">
        <w:rPr>
          <w:rFonts w:ascii="Times New Roman" w:hAnsi="Times New Roman" w:cs="Times New Roman"/>
          <w:sz w:val="28"/>
          <w:szCs w:val="28"/>
        </w:rPr>
        <w:t xml:space="preserve"> поддерживаемый в спецификациях для соответствующих средств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</w:t>
      </w:r>
      <w:r w:rsidR="0021223D">
        <w:rPr>
          <w:rFonts w:ascii="Times New Roman" w:hAnsi="Times New Roman" w:cs="Times New Roman"/>
          <w:sz w:val="28"/>
          <w:szCs w:val="28"/>
        </w:rPr>
        <w:t>связи, навигации и наблюдения (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CNS), </w:t>
      </w:r>
      <w:r w:rsidR="00E118E4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EE397E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0F5C5E" w:rsidRPr="000F5C5E">
        <w:rPr>
          <w:rFonts w:ascii="Times New Roman" w:hAnsi="Times New Roman" w:cs="Times New Roman"/>
          <w:sz w:val="28"/>
          <w:szCs w:val="28"/>
        </w:rPr>
        <w:t xml:space="preserve"> AWO.</w:t>
      </w:r>
    </w:p>
    <w:p w:rsidR="004838AC" w:rsidRPr="00E118E4" w:rsidRDefault="00980E6E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</w:r>
      <w:r w:rsidR="00170B84">
        <w:rPr>
          <w:rFonts w:ascii="Times New Roman" w:hAnsi="Times New Roman" w:cs="Times New Roman"/>
          <w:sz w:val="28"/>
          <w:szCs w:val="28"/>
        </w:rPr>
        <w:t>В</w:t>
      </w:r>
      <w:r w:rsidR="00E118E4" w:rsidRPr="00E118E4">
        <w:rPr>
          <w:rFonts w:ascii="Times New Roman" w:hAnsi="Times New Roman" w:cs="Times New Roman"/>
          <w:sz w:val="28"/>
          <w:szCs w:val="28"/>
        </w:rPr>
        <w:t xml:space="preserve"> контексте данного инструктивного материала определение слова "</w:t>
      </w:r>
      <w:r>
        <w:rPr>
          <w:rFonts w:ascii="Times New Roman" w:hAnsi="Times New Roman" w:cs="Times New Roman"/>
          <w:sz w:val="28"/>
          <w:szCs w:val="28"/>
        </w:rPr>
        <w:t>Строение" будет дано</w:t>
      </w:r>
      <w:r w:rsidR="00E118E4" w:rsidRPr="00E118E4">
        <w:rPr>
          <w:rFonts w:ascii="Times New Roman" w:hAnsi="Times New Roman" w:cs="Times New Roman"/>
          <w:sz w:val="28"/>
          <w:szCs w:val="28"/>
        </w:rPr>
        <w:t xml:space="preserve"> в разделе 3 настоящего документа.</w:t>
      </w:r>
    </w:p>
    <w:p w:rsidR="00170B84" w:rsidRPr="00170B84" w:rsidRDefault="00F65E04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F65E04">
        <w:rPr>
          <w:rFonts w:ascii="Times New Roman" w:hAnsi="Times New Roman" w:cs="Times New Roman"/>
          <w:sz w:val="28"/>
          <w:szCs w:val="28"/>
        </w:rPr>
        <w:t>1.5</w:t>
      </w:r>
      <w:r w:rsidRPr="00F65E04">
        <w:rPr>
          <w:rFonts w:ascii="Times New Roman" w:hAnsi="Times New Roman" w:cs="Times New Roman"/>
          <w:sz w:val="28"/>
          <w:szCs w:val="28"/>
        </w:rPr>
        <w:tab/>
      </w:r>
      <w:r w:rsidR="00170B84" w:rsidRPr="00170B84">
        <w:rPr>
          <w:rFonts w:ascii="Times New Roman" w:hAnsi="Times New Roman" w:cs="Times New Roman"/>
          <w:sz w:val="28"/>
          <w:szCs w:val="28"/>
        </w:rPr>
        <w:t xml:space="preserve">Инструктивный материал по своей природе </w:t>
      </w:r>
      <w:r w:rsidR="00170B84">
        <w:rPr>
          <w:rFonts w:ascii="Times New Roman" w:hAnsi="Times New Roman" w:cs="Times New Roman"/>
          <w:sz w:val="28"/>
          <w:szCs w:val="28"/>
        </w:rPr>
        <w:t>предназначается как руководство для пользователей</w:t>
      </w:r>
      <w:r w:rsidR="00F5493F">
        <w:rPr>
          <w:rFonts w:ascii="Times New Roman" w:hAnsi="Times New Roman" w:cs="Times New Roman"/>
          <w:sz w:val="28"/>
          <w:szCs w:val="28"/>
        </w:rPr>
        <w:t xml:space="preserve">, </w:t>
      </w:r>
      <w:r w:rsidR="00170B84" w:rsidRPr="00170B8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F5493F">
        <w:rPr>
          <w:rFonts w:ascii="Times New Roman" w:hAnsi="Times New Roman" w:cs="Times New Roman"/>
          <w:sz w:val="28"/>
          <w:szCs w:val="28"/>
        </w:rPr>
        <w:t>описанный</w:t>
      </w:r>
      <w:r w:rsidR="00170B84" w:rsidRPr="00170B84">
        <w:rPr>
          <w:rFonts w:ascii="Times New Roman" w:hAnsi="Times New Roman" w:cs="Times New Roman"/>
          <w:sz w:val="28"/>
          <w:szCs w:val="28"/>
        </w:rPr>
        <w:t xml:space="preserve"> здесь, </w:t>
      </w:r>
      <w:r w:rsidR="00F5493F">
        <w:rPr>
          <w:rFonts w:ascii="Times New Roman" w:hAnsi="Times New Roman" w:cs="Times New Roman"/>
          <w:sz w:val="28"/>
          <w:szCs w:val="28"/>
        </w:rPr>
        <w:t>предоставляет двух</w:t>
      </w:r>
      <w:r w:rsidR="001D04B2">
        <w:rPr>
          <w:rFonts w:ascii="Times New Roman" w:hAnsi="Times New Roman" w:cs="Times New Roman"/>
          <w:sz w:val="28"/>
          <w:szCs w:val="28"/>
        </w:rPr>
        <w:t xml:space="preserve"> - этапный</w:t>
      </w:r>
      <w:r w:rsidR="00170B84" w:rsidRPr="00170B84">
        <w:rPr>
          <w:rFonts w:ascii="Times New Roman" w:hAnsi="Times New Roman" w:cs="Times New Roman"/>
          <w:sz w:val="28"/>
          <w:szCs w:val="28"/>
        </w:rPr>
        <w:t xml:space="preserve"> подход к процессу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по пониманию вызывает ли строение неприемлемые</w:t>
      </w:r>
      <w:r w:rsidR="00170B84" w:rsidRPr="00170B84">
        <w:rPr>
          <w:rFonts w:ascii="Times New Roman" w:hAnsi="Times New Roman" w:cs="Times New Roman"/>
          <w:sz w:val="28"/>
          <w:szCs w:val="28"/>
        </w:rPr>
        <w:t xml:space="preserve"> помех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0B84" w:rsidRPr="00170B84">
        <w:rPr>
          <w:rFonts w:ascii="Times New Roman" w:hAnsi="Times New Roman" w:cs="Times New Roman"/>
          <w:sz w:val="28"/>
          <w:szCs w:val="28"/>
        </w:rPr>
        <w:t>.</w:t>
      </w:r>
    </w:p>
    <w:p w:rsidR="004838AC" w:rsidRPr="003A5269" w:rsidRDefault="009E3B4A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9E3B4A">
        <w:rPr>
          <w:rFonts w:ascii="Times New Roman" w:hAnsi="Times New Roman" w:cs="Times New Roman"/>
          <w:sz w:val="28"/>
          <w:szCs w:val="28"/>
        </w:rPr>
        <w:t>1.6</w:t>
      </w:r>
      <w:r w:rsidRPr="009E3B4A">
        <w:rPr>
          <w:rFonts w:ascii="Times New Roman" w:hAnsi="Times New Roman" w:cs="Times New Roman"/>
          <w:sz w:val="28"/>
          <w:szCs w:val="28"/>
        </w:rPr>
        <w:tab/>
      </w:r>
      <w:r w:rsidRPr="003A5269">
        <w:rPr>
          <w:rFonts w:ascii="Times New Roman" w:hAnsi="Times New Roman" w:cs="Times New Roman"/>
          <w:sz w:val="28"/>
          <w:szCs w:val="28"/>
        </w:rPr>
        <w:t>Принцип</w:t>
      </w:r>
      <w:r w:rsidR="00C477A2">
        <w:rPr>
          <w:rFonts w:ascii="Times New Roman" w:hAnsi="Times New Roman" w:cs="Times New Roman"/>
          <w:sz w:val="28"/>
          <w:szCs w:val="28"/>
        </w:rPr>
        <w:t>ы</w:t>
      </w:r>
      <w:r w:rsidRPr="003A5269">
        <w:rPr>
          <w:rFonts w:ascii="Times New Roman" w:hAnsi="Times New Roman" w:cs="Times New Roman"/>
          <w:sz w:val="28"/>
          <w:szCs w:val="28"/>
        </w:rPr>
        <w:t>,</w:t>
      </w:r>
      <w:r w:rsidR="00C477A2">
        <w:rPr>
          <w:rFonts w:ascii="Times New Roman" w:hAnsi="Times New Roman" w:cs="Times New Roman"/>
          <w:sz w:val="28"/>
          <w:szCs w:val="28"/>
        </w:rPr>
        <w:t xml:space="preserve"> заложенные</w:t>
      </w:r>
      <w:r w:rsidR="003A5269">
        <w:rPr>
          <w:rFonts w:ascii="Times New Roman" w:hAnsi="Times New Roman" w:cs="Times New Roman"/>
          <w:sz w:val="28"/>
          <w:szCs w:val="28"/>
        </w:rPr>
        <w:t xml:space="preserve"> </w:t>
      </w:r>
      <w:r w:rsidR="00C477A2">
        <w:rPr>
          <w:rFonts w:ascii="Times New Roman" w:hAnsi="Times New Roman" w:cs="Times New Roman"/>
          <w:sz w:val="28"/>
          <w:szCs w:val="28"/>
        </w:rPr>
        <w:t>в этом инструктивном</w:t>
      </w:r>
      <w:r w:rsidR="00C477A2" w:rsidRPr="003A526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477A2">
        <w:rPr>
          <w:rFonts w:ascii="Times New Roman" w:hAnsi="Times New Roman" w:cs="Times New Roman"/>
          <w:sz w:val="28"/>
          <w:szCs w:val="28"/>
        </w:rPr>
        <w:t>е,</w:t>
      </w:r>
      <w:r w:rsidR="003A5269" w:rsidRPr="003A5269">
        <w:rPr>
          <w:rFonts w:ascii="Times New Roman" w:hAnsi="Times New Roman" w:cs="Times New Roman"/>
          <w:sz w:val="28"/>
          <w:szCs w:val="28"/>
        </w:rPr>
        <w:t xml:space="preserve"> </w:t>
      </w:r>
      <w:r w:rsidR="00C477A2">
        <w:rPr>
          <w:rFonts w:ascii="Times New Roman" w:hAnsi="Times New Roman" w:cs="Times New Roman"/>
          <w:sz w:val="28"/>
          <w:szCs w:val="28"/>
        </w:rPr>
        <w:t>заключаю</w:t>
      </w:r>
      <w:r w:rsidR="003A5269">
        <w:rPr>
          <w:rFonts w:ascii="Times New Roman" w:hAnsi="Times New Roman" w:cs="Times New Roman"/>
          <w:sz w:val="28"/>
          <w:szCs w:val="28"/>
        </w:rPr>
        <w:t>тся в предоставлении</w:t>
      </w:r>
      <w:r w:rsidR="003A5269" w:rsidRPr="003A5269">
        <w:rPr>
          <w:rFonts w:ascii="Times New Roman" w:hAnsi="Times New Roman" w:cs="Times New Roman"/>
          <w:sz w:val="28"/>
          <w:szCs w:val="28"/>
        </w:rPr>
        <w:t xml:space="preserve"> </w:t>
      </w:r>
      <w:r w:rsidR="003A5269">
        <w:rPr>
          <w:rFonts w:ascii="Times New Roman" w:hAnsi="Times New Roman" w:cs="Times New Roman"/>
          <w:sz w:val="28"/>
          <w:szCs w:val="28"/>
        </w:rPr>
        <w:t>легко</w:t>
      </w:r>
      <w:r w:rsidR="003A5269" w:rsidRPr="003A5269">
        <w:rPr>
          <w:rFonts w:ascii="Times New Roman" w:hAnsi="Times New Roman" w:cs="Times New Roman"/>
          <w:sz w:val="28"/>
          <w:szCs w:val="28"/>
        </w:rPr>
        <w:t xml:space="preserve">доступной, практической стандартной процедуры. Это позволит государствам-членам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="003A5269" w:rsidRPr="003A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на строительство</w:t>
      </w:r>
      <w:r w:rsidR="003A5269" w:rsidRPr="003A5269">
        <w:rPr>
          <w:rFonts w:ascii="Times New Roman" w:hAnsi="Times New Roman" w:cs="Times New Roman"/>
          <w:sz w:val="28"/>
          <w:szCs w:val="28"/>
        </w:rPr>
        <w:t xml:space="preserve"> известным </w:t>
      </w:r>
      <w:r>
        <w:rPr>
          <w:rFonts w:ascii="Times New Roman" w:hAnsi="Times New Roman" w:cs="Times New Roman"/>
          <w:sz w:val="28"/>
          <w:szCs w:val="28"/>
        </w:rPr>
        <w:t>методом</w:t>
      </w:r>
      <w:r w:rsidR="003A5269" w:rsidRPr="003A5269">
        <w:rPr>
          <w:rFonts w:ascii="Times New Roman" w:hAnsi="Times New Roman" w:cs="Times New Roman"/>
          <w:sz w:val="28"/>
          <w:szCs w:val="28"/>
        </w:rPr>
        <w:t>.</w:t>
      </w:r>
    </w:p>
    <w:p w:rsidR="004838AC" w:rsidRPr="00C477A2" w:rsidRDefault="00DB068A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B068A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DB068A">
        <w:rPr>
          <w:rFonts w:ascii="Times New Roman" w:hAnsi="Times New Roman" w:cs="Times New Roman"/>
          <w:sz w:val="28"/>
          <w:szCs w:val="28"/>
        </w:rPr>
        <w:tab/>
      </w:r>
      <w:r w:rsidR="00C477A2">
        <w:rPr>
          <w:rFonts w:ascii="Times New Roman" w:hAnsi="Times New Roman" w:cs="Times New Roman"/>
          <w:sz w:val="28"/>
          <w:szCs w:val="28"/>
        </w:rPr>
        <w:t>Предусматривается использование</w:t>
      </w:r>
      <w:r w:rsidR="00C477A2" w:rsidRPr="00C477A2">
        <w:rPr>
          <w:rFonts w:ascii="Times New Roman" w:hAnsi="Times New Roman" w:cs="Times New Roman"/>
          <w:sz w:val="28"/>
          <w:szCs w:val="28"/>
        </w:rPr>
        <w:t xml:space="preserve"> государствами-членами </w:t>
      </w:r>
      <w:r w:rsidR="00C477A2">
        <w:rPr>
          <w:rFonts w:ascii="Times New Roman" w:hAnsi="Times New Roman" w:cs="Times New Roman"/>
          <w:sz w:val="28"/>
          <w:szCs w:val="28"/>
        </w:rPr>
        <w:t>как помощь</w:t>
      </w:r>
      <w:r w:rsidR="00C477A2" w:rsidRPr="00C4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процедуре</w:t>
      </w:r>
      <w:r w:rsidRPr="00DB068A">
        <w:rPr>
          <w:rFonts w:ascii="Times New Roman" w:hAnsi="Times New Roman" w:cs="Times New Roman"/>
          <w:sz w:val="28"/>
          <w:szCs w:val="28"/>
        </w:rPr>
        <w:t xml:space="preserve"> оценки всех заявок </w:t>
      </w:r>
      <w:r>
        <w:rPr>
          <w:rFonts w:ascii="Times New Roman" w:hAnsi="Times New Roman" w:cs="Times New Roman"/>
          <w:sz w:val="28"/>
          <w:szCs w:val="28"/>
        </w:rPr>
        <w:t>при проектировании строений</w:t>
      </w:r>
      <w:r w:rsidRPr="00DB068A">
        <w:rPr>
          <w:rFonts w:ascii="Times New Roman" w:hAnsi="Times New Roman" w:cs="Times New Roman"/>
          <w:sz w:val="28"/>
          <w:szCs w:val="28"/>
        </w:rPr>
        <w:t>.</w:t>
      </w:r>
    </w:p>
    <w:p w:rsidR="004838AC" w:rsidRDefault="002066AE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066AE">
        <w:rPr>
          <w:rFonts w:ascii="Times New Roman" w:hAnsi="Times New Roman" w:cs="Times New Roman"/>
          <w:sz w:val="28"/>
          <w:szCs w:val="28"/>
        </w:rPr>
        <w:t>1.8</w:t>
      </w:r>
      <w:r w:rsidRPr="002066AE">
        <w:rPr>
          <w:rFonts w:ascii="Times New Roman" w:hAnsi="Times New Roman" w:cs="Times New Roman"/>
          <w:sz w:val="28"/>
          <w:szCs w:val="28"/>
        </w:rPr>
        <w:tab/>
      </w:r>
      <w:r w:rsidR="00B07FE9" w:rsidRPr="005B036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77774B" w:rsidRPr="005B0362">
        <w:rPr>
          <w:rFonts w:ascii="Times New Roman" w:hAnsi="Times New Roman" w:cs="Times New Roman"/>
          <w:sz w:val="28"/>
          <w:szCs w:val="28"/>
        </w:rPr>
        <w:t xml:space="preserve">соответствующим инженерным </w:t>
      </w:r>
      <w:r w:rsidR="005B0362" w:rsidRPr="005B0362">
        <w:rPr>
          <w:rFonts w:ascii="Times New Roman" w:hAnsi="Times New Roman" w:cs="Times New Roman"/>
          <w:sz w:val="28"/>
          <w:szCs w:val="28"/>
        </w:rPr>
        <w:t>службам</w:t>
      </w:r>
      <w:r w:rsidR="00B07FE9" w:rsidRPr="005B0362">
        <w:rPr>
          <w:rFonts w:ascii="Times New Roman" w:hAnsi="Times New Roman" w:cs="Times New Roman"/>
          <w:sz w:val="28"/>
          <w:szCs w:val="28"/>
        </w:rPr>
        <w:t xml:space="preserve"> для правильной интерпретации </w:t>
      </w:r>
      <w:r w:rsidR="005B0362" w:rsidRPr="005B0362">
        <w:rPr>
          <w:rFonts w:ascii="Times New Roman" w:hAnsi="Times New Roman" w:cs="Times New Roman"/>
          <w:sz w:val="28"/>
          <w:szCs w:val="28"/>
        </w:rPr>
        <w:t>защитных зон</w:t>
      </w:r>
      <w:r w:rsidR="00CA084F" w:rsidRPr="005B0362">
        <w:rPr>
          <w:rFonts w:ascii="Times New Roman" w:hAnsi="Times New Roman" w:cs="Times New Roman"/>
          <w:sz w:val="28"/>
          <w:szCs w:val="28"/>
        </w:rPr>
        <w:t xml:space="preserve"> включенных в процедуры</w:t>
      </w:r>
      <w:r w:rsidRPr="005B0362">
        <w:rPr>
          <w:rFonts w:ascii="Times New Roman" w:hAnsi="Times New Roman" w:cs="Times New Roman"/>
          <w:sz w:val="28"/>
          <w:szCs w:val="28"/>
        </w:rPr>
        <w:t xml:space="preserve">. Это необходимо для правильного использования </w:t>
      </w:r>
      <w:r w:rsidR="005B0362" w:rsidRPr="005B0362">
        <w:rPr>
          <w:rFonts w:ascii="Times New Roman" w:hAnsi="Times New Roman" w:cs="Times New Roman"/>
          <w:sz w:val="28"/>
          <w:szCs w:val="28"/>
        </w:rPr>
        <w:t>защитных зон</w:t>
      </w:r>
      <w:r w:rsidR="00B07FE9" w:rsidRPr="005B0362">
        <w:rPr>
          <w:rFonts w:ascii="Times New Roman" w:hAnsi="Times New Roman" w:cs="Times New Roman"/>
          <w:sz w:val="28"/>
          <w:szCs w:val="28"/>
        </w:rPr>
        <w:t xml:space="preserve"> </w:t>
      </w:r>
      <w:r w:rsidR="005B0362" w:rsidRPr="005B0362">
        <w:rPr>
          <w:rFonts w:ascii="Times New Roman" w:hAnsi="Times New Roman" w:cs="Times New Roman"/>
          <w:sz w:val="28"/>
          <w:szCs w:val="28"/>
        </w:rPr>
        <w:t>к соответствующим</w:t>
      </w:r>
      <w:r w:rsidRPr="005B036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B0362" w:rsidRPr="005B0362">
        <w:rPr>
          <w:rFonts w:ascii="Times New Roman" w:hAnsi="Times New Roman" w:cs="Times New Roman"/>
          <w:sz w:val="28"/>
          <w:szCs w:val="28"/>
        </w:rPr>
        <w:t>ам</w:t>
      </w:r>
      <w:r w:rsidR="00B07FE9" w:rsidRPr="005B0362">
        <w:rPr>
          <w:rFonts w:ascii="Times New Roman" w:hAnsi="Times New Roman" w:cs="Times New Roman"/>
          <w:sz w:val="28"/>
          <w:szCs w:val="28"/>
        </w:rPr>
        <w:t>.</w:t>
      </w:r>
    </w:p>
    <w:p w:rsidR="00A37D76" w:rsidRPr="00B07FE9" w:rsidRDefault="00A37D76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AC" w:rsidRPr="00B0402D" w:rsidRDefault="00C525B9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0402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525B9">
        <w:rPr>
          <w:rFonts w:ascii="Times New Roman" w:hAnsi="Times New Roman" w:cs="Times New Roman"/>
          <w:b/>
          <w:bCs/>
          <w:sz w:val="28"/>
          <w:szCs w:val="28"/>
        </w:rPr>
        <w:t>Сфера</w:t>
      </w:r>
      <w:r w:rsidRPr="00B04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5B9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="004838AC" w:rsidRPr="00B04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8AC" w:rsidRPr="00C525B9" w:rsidRDefault="00B0402D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0402D">
        <w:rPr>
          <w:rFonts w:ascii="Times New Roman" w:hAnsi="Times New Roman" w:cs="Times New Roman"/>
          <w:sz w:val="28"/>
          <w:szCs w:val="28"/>
        </w:rPr>
        <w:t>2.1</w:t>
      </w:r>
      <w:r w:rsidRPr="00B0402D">
        <w:rPr>
          <w:rFonts w:ascii="Times New Roman" w:hAnsi="Times New Roman" w:cs="Times New Roman"/>
          <w:sz w:val="28"/>
          <w:szCs w:val="28"/>
        </w:rPr>
        <w:tab/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Этот документ </w:t>
      </w:r>
      <w:r w:rsidR="00C525B9">
        <w:rPr>
          <w:rFonts w:ascii="Times New Roman" w:hAnsi="Times New Roman" w:cs="Times New Roman"/>
          <w:sz w:val="28"/>
          <w:szCs w:val="28"/>
        </w:rPr>
        <w:t>содержит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инструк</w:t>
      </w:r>
      <w:r>
        <w:rPr>
          <w:rFonts w:ascii="Times New Roman" w:hAnsi="Times New Roman" w:cs="Times New Roman"/>
          <w:sz w:val="28"/>
          <w:szCs w:val="28"/>
        </w:rPr>
        <w:t>тивный материал для определения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</w:t>
      </w:r>
      <w:r w:rsidRPr="00C525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ли физическое присутствие </w:t>
      </w:r>
      <w:r w:rsidR="00C525B9">
        <w:rPr>
          <w:rFonts w:ascii="Times New Roman" w:hAnsi="Times New Roman" w:cs="Times New Roman"/>
          <w:sz w:val="28"/>
          <w:szCs w:val="28"/>
        </w:rPr>
        <w:t>строения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оказать негативное влияние на доступность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9B1C76" w:rsidRPr="00C525B9">
        <w:rPr>
          <w:rFonts w:ascii="Times New Roman" w:hAnsi="Times New Roman" w:cs="Times New Roman"/>
          <w:sz w:val="28"/>
          <w:szCs w:val="28"/>
        </w:rPr>
        <w:t>сигналов,</w:t>
      </w:r>
      <w:r w:rsidR="009B1C76">
        <w:rPr>
          <w:rFonts w:ascii="Times New Roman" w:hAnsi="Times New Roman" w:cs="Times New Roman"/>
          <w:sz w:val="28"/>
          <w:szCs w:val="28"/>
        </w:rPr>
        <w:t xml:space="preserve"> </w:t>
      </w:r>
      <w:r w:rsidR="009B1C76" w:rsidRPr="00C525B9">
        <w:rPr>
          <w:rFonts w:ascii="Times New Roman" w:hAnsi="Times New Roman" w:cs="Times New Roman"/>
          <w:sz w:val="28"/>
          <w:szCs w:val="28"/>
        </w:rPr>
        <w:t>следующих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</w:t>
      </w:r>
      <w:r w:rsidR="009B2D5D">
        <w:rPr>
          <w:rFonts w:ascii="Times New Roman" w:hAnsi="Times New Roman" w:cs="Times New Roman"/>
          <w:sz w:val="28"/>
          <w:szCs w:val="28"/>
        </w:rPr>
        <w:t>аккредитованных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ИКАО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C525B9" w:rsidRPr="00C525B9">
        <w:rPr>
          <w:rFonts w:ascii="Times New Roman" w:hAnsi="Times New Roman" w:cs="Times New Roman"/>
          <w:sz w:val="28"/>
          <w:szCs w:val="28"/>
        </w:rPr>
        <w:t xml:space="preserve"> </w:t>
      </w:r>
      <w:r w:rsidRPr="00C525B9">
        <w:rPr>
          <w:rFonts w:ascii="Times New Roman" w:hAnsi="Times New Roman" w:cs="Times New Roman"/>
          <w:sz w:val="28"/>
          <w:szCs w:val="28"/>
        </w:rPr>
        <w:t>CNS</w:t>
      </w:r>
      <w:r w:rsidR="00C525B9" w:rsidRPr="00C525B9">
        <w:rPr>
          <w:rFonts w:ascii="Times New Roman" w:hAnsi="Times New Roman" w:cs="Times New Roman"/>
          <w:sz w:val="28"/>
          <w:szCs w:val="28"/>
        </w:rPr>
        <w:t>:</w:t>
      </w:r>
    </w:p>
    <w:p w:rsidR="00B0402D" w:rsidRDefault="004838AC" w:rsidP="00B040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02D">
        <w:rPr>
          <w:rFonts w:ascii="Times New Roman" w:hAnsi="Times New Roman" w:cs="Times New Roman"/>
          <w:sz w:val="28"/>
          <w:szCs w:val="28"/>
          <w:lang w:val="en-US"/>
        </w:rPr>
        <w:t>DME</w:t>
      </w:r>
      <w:r w:rsidRPr="00B0402D">
        <w:rPr>
          <w:rFonts w:ascii="Times New Roman" w:hAnsi="Times New Roman" w:cs="Times New Roman"/>
          <w:sz w:val="28"/>
          <w:szCs w:val="28"/>
        </w:rPr>
        <w:t xml:space="preserve"> </w:t>
      </w:r>
      <w:r w:rsidRPr="00B0402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B1C76" w:rsidRDefault="004838AC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02D">
        <w:rPr>
          <w:rFonts w:ascii="Times New Roman" w:hAnsi="Times New Roman" w:cs="Times New Roman"/>
          <w:sz w:val="28"/>
          <w:szCs w:val="28"/>
          <w:lang w:val="en-US"/>
        </w:rPr>
        <w:t>VOR</w:t>
      </w:r>
    </w:p>
    <w:p w:rsidR="009B1C76" w:rsidRDefault="009B1C76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Радиопеленгатор</w:t>
      </w:r>
      <w:r w:rsidR="005B0362">
        <w:rPr>
          <w:rFonts w:ascii="Times New Roman" w:hAnsi="Times New Roman" w:cs="Times New Roman"/>
          <w:sz w:val="28"/>
          <w:szCs w:val="28"/>
        </w:rPr>
        <w:t xml:space="preserve"> (</w:t>
      </w:r>
      <w:r w:rsidR="005B0362">
        <w:rPr>
          <w:rFonts w:ascii="Times New Roman" w:hAnsi="Times New Roman" w:cs="Times New Roman"/>
          <w:sz w:val="28"/>
          <w:szCs w:val="28"/>
          <w:lang w:val="en-US"/>
        </w:rPr>
        <w:t>DF)</w:t>
      </w:r>
    </w:p>
    <w:p w:rsidR="009B1C76" w:rsidRDefault="004838AC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02D">
        <w:rPr>
          <w:rFonts w:ascii="Times New Roman" w:hAnsi="Times New Roman" w:cs="Times New Roman"/>
          <w:sz w:val="28"/>
          <w:szCs w:val="28"/>
          <w:lang w:val="en-US"/>
        </w:rPr>
        <w:t>NDB</w:t>
      </w:r>
    </w:p>
    <w:p w:rsidR="009B1C76" w:rsidRDefault="004838AC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C76">
        <w:rPr>
          <w:rFonts w:ascii="Times New Roman" w:hAnsi="Times New Roman" w:cs="Times New Roman"/>
          <w:sz w:val="28"/>
          <w:szCs w:val="28"/>
          <w:lang w:val="en-US"/>
        </w:rPr>
        <w:t>GBAS</w:t>
      </w:r>
      <w:r w:rsidRPr="009B1C76">
        <w:rPr>
          <w:rFonts w:ascii="Times New Roman" w:hAnsi="Times New Roman" w:cs="Times New Roman"/>
          <w:sz w:val="28"/>
          <w:szCs w:val="28"/>
        </w:rPr>
        <w:t xml:space="preserve"> (</w:t>
      </w:r>
      <w:r w:rsidRPr="009B1C76">
        <w:rPr>
          <w:rFonts w:ascii="Times New Roman" w:hAnsi="Times New Roman" w:cs="Times New Roman"/>
          <w:sz w:val="28"/>
          <w:szCs w:val="28"/>
          <w:lang w:val="en-US"/>
        </w:rPr>
        <w:t>VDB</w:t>
      </w:r>
      <w:r w:rsidR="00C82012">
        <w:rPr>
          <w:rFonts w:ascii="Times New Roman" w:hAnsi="Times New Roman" w:cs="Times New Roman"/>
          <w:sz w:val="28"/>
          <w:szCs w:val="28"/>
        </w:rPr>
        <w:t xml:space="preserve"> и</w:t>
      </w:r>
      <w:r w:rsidRPr="009B1C76">
        <w:rPr>
          <w:rFonts w:ascii="Times New Roman" w:hAnsi="Times New Roman" w:cs="Times New Roman"/>
          <w:sz w:val="28"/>
          <w:szCs w:val="28"/>
        </w:rPr>
        <w:t xml:space="preserve"> </w:t>
      </w:r>
      <w:r w:rsidR="00C82012">
        <w:rPr>
          <w:rFonts w:ascii="Times New Roman" w:hAnsi="Times New Roman" w:cs="Times New Roman"/>
          <w:sz w:val="28"/>
          <w:szCs w:val="28"/>
        </w:rPr>
        <w:t>Приемные станции</w:t>
      </w:r>
      <w:r w:rsidR="009B1C76">
        <w:rPr>
          <w:rFonts w:ascii="Times New Roman" w:hAnsi="Times New Roman" w:cs="Times New Roman"/>
          <w:sz w:val="28"/>
          <w:szCs w:val="28"/>
        </w:rPr>
        <w:t>)</w:t>
      </w:r>
    </w:p>
    <w:p w:rsidR="009B1C76" w:rsidRPr="009B1C76" w:rsidRDefault="004838AC" w:rsidP="009B2D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C76">
        <w:rPr>
          <w:rFonts w:ascii="Times New Roman" w:hAnsi="Times New Roman" w:cs="Times New Roman"/>
          <w:sz w:val="28"/>
          <w:szCs w:val="28"/>
          <w:lang w:val="en-US"/>
        </w:rPr>
        <w:t>ILS</w:t>
      </w:r>
      <w:r w:rsidRPr="009B1C76">
        <w:rPr>
          <w:rFonts w:ascii="Times New Roman" w:hAnsi="Times New Roman" w:cs="Times New Roman"/>
          <w:sz w:val="28"/>
          <w:szCs w:val="28"/>
        </w:rPr>
        <w:t xml:space="preserve"> (</w:t>
      </w:r>
      <w:r w:rsidR="009B1C76" w:rsidRPr="009B1C76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9B1C76">
        <w:rPr>
          <w:rFonts w:ascii="Times New Roman" w:hAnsi="Times New Roman" w:cs="Times New Roman"/>
          <w:sz w:val="28"/>
          <w:szCs w:val="28"/>
        </w:rPr>
        <w:t>радиомаяк</w:t>
      </w:r>
      <w:r w:rsidR="009B2D5D">
        <w:rPr>
          <w:rFonts w:ascii="Times New Roman" w:hAnsi="Times New Roman" w:cs="Times New Roman"/>
          <w:sz w:val="28"/>
          <w:szCs w:val="28"/>
        </w:rPr>
        <w:t xml:space="preserve"> </w:t>
      </w:r>
      <w:r w:rsidR="009B2D5D" w:rsidRPr="009B2D5D">
        <w:rPr>
          <w:rFonts w:ascii="Times New Roman" w:hAnsi="Times New Roman" w:cs="Times New Roman"/>
          <w:sz w:val="28"/>
          <w:szCs w:val="28"/>
        </w:rPr>
        <w:t>(Localise</w:t>
      </w:r>
      <w:r w:rsidR="009B2D5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B2D5D" w:rsidRPr="009B2D5D">
        <w:rPr>
          <w:rFonts w:ascii="Times New Roman" w:hAnsi="Times New Roman" w:cs="Times New Roman"/>
          <w:sz w:val="28"/>
          <w:szCs w:val="28"/>
        </w:rPr>
        <w:t>)</w:t>
      </w:r>
      <w:r w:rsidRPr="009B1C76">
        <w:rPr>
          <w:rFonts w:ascii="Times New Roman" w:hAnsi="Times New Roman" w:cs="Times New Roman"/>
          <w:sz w:val="28"/>
          <w:szCs w:val="28"/>
        </w:rPr>
        <w:t xml:space="preserve">, </w:t>
      </w:r>
      <w:r w:rsidR="009B1C76">
        <w:rPr>
          <w:rFonts w:ascii="Times New Roman" w:hAnsi="Times New Roman" w:cs="Times New Roman"/>
          <w:sz w:val="28"/>
          <w:szCs w:val="28"/>
        </w:rPr>
        <w:t>Глиссадный радиомаяк</w:t>
      </w:r>
      <w:r w:rsidR="009B2D5D">
        <w:rPr>
          <w:rFonts w:ascii="Times New Roman" w:hAnsi="Times New Roman" w:cs="Times New Roman"/>
          <w:sz w:val="28"/>
          <w:szCs w:val="28"/>
        </w:rPr>
        <w:t xml:space="preserve"> (</w:t>
      </w:r>
      <w:r w:rsidR="009B2D5D" w:rsidRPr="009B2D5D">
        <w:rPr>
          <w:rFonts w:ascii="Times New Roman" w:hAnsi="Times New Roman" w:cs="Times New Roman"/>
          <w:sz w:val="28"/>
          <w:szCs w:val="28"/>
        </w:rPr>
        <w:t>Glide-path)</w:t>
      </w:r>
      <w:r w:rsidR="009B1C76">
        <w:rPr>
          <w:rFonts w:ascii="Times New Roman" w:hAnsi="Times New Roman" w:cs="Times New Roman"/>
          <w:sz w:val="28"/>
          <w:szCs w:val="28"/>
        </w:rPr>
        <w:t xml:space="preserve"> и</w:t>
      </w:r>
      <w:r w:rsidRPr="009B1C76">
        <w:rPr>
          <w:rFonts w:ascii="Times New Roman" w:hAnsi="Times New Roman" w:cs="Times New Roman"/>
          <w:sz w:val="28"/>
          <w:szCs w:val="28"/>
        </w:rPr>
        <w:t xml:space="preserve"> </w:t>
      </w:r>
      <w:r w:rsidR="009B2D5D">
        <w:rPr>
          <w:rFonts w:ascii="Times New Roman" w:hAnsi="Times New Roman" w:cs="Times New Roman"/>
          <w:sz w:val="28"/>
          <w:szCs w:val="28"/>
        </w:rPr>
        <w:t>Маркерные</w:t>
      </w:r>
      <w:r w:rsidR="009B1C76" w:rsidRPr="009B1C76">
        <w:rPr>
          <w:rFonts w:ascii="Times New Roman" w:hAnsi="Times New Roman" w:cs="Times New Roman"/>
          <w:sz w:val="28"/>
          <w:szCs w:val="28"/>
        </w:rPr>
        <w:t xml:space="preserve"> радиомаяк</w:t>
      </w:r>
      <w:r w:rsidR="009B2D5D">
        <w:rPr>
          <w:rFonts w:ascii="Times New Roman" w:hAnsi="Times New Roman" w:cs="Times New Roman"/>
          <w:sz w:val="28"/>
          <w:szCs w:val="28"/>
        </w:rPr>
        <w:t>и (</w:t>
      </w:r>
      <w:r w:rsidR="009B2D5D" w:rsidRPr="009B2D5D">
        <w:rPr>
          <w:rFonts w:ascii="Times New Roman" w:hAnsi="Times New Roman" w:cs="Times New Roman"/>
          <w:sz w:val="28"/>
          <w:szCs w:val="28"/>
        </w:rPr>
        <w:t>Markers</w:t>
      </w:r>
      <w:r w:rsidR="009B1C76" w:rsidRPr="009B1C76">
        <w:rPr>
          <w:rFonts w:ascii="Times New Roman" w:hAnsi="Times New Roman" w:cs="Times New Roman"/>
          <w:sz w:val="28"/>
          <w:szCs w:val="28"/>
        </w:rPr>
        <w:t>)</w:t>
      </w:r>
      <w:r w:rsidR="009B2D5D">
        <w:rPr>
          <w:rFonts w:ascii="Times New Roman" w:hAnsi="Times New Roman" w:cs="Times New Roman"/>
          <w:sz w:val="28"/>
          <w:szCs w:val="28"/>
        </w:rPr>
        <w:t>)</w:t>
      </w:r>
    </w:p>
    <w:p w:rsidR="009B1C76" w:rsidRDefault="004838AC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C76">
        <w:rPr>
          <w:rFonts w:ascii="Times New Roman" w:hAnsi="Times New Roman" w:cs="Times New Roman"/>
          <w:sz w:val="28"/>
          <w:szCs w:val="28"/>
          <w:lang w:val="en-US"/>
        </w:rPr>
        <w:t>SBAS (</w:t>
      </w:r>
      <w:r w:rsidR="00A37D76">
        <w:rPr>
          <w:rFonts w:ascii="Times New Roman" w:hAnsi="Times New Roman" w:cs="Times New Roman"/>
          <w:sz w:val="28"/>
          <w:szCs w:val="28"/>
        </w:rPr>
        <w:t>Н</w:t>
      </w:r>
      <w:r w:rsidR="00C82012">
        <w:rPr>
          <w:rFonts w:ascii="Times New Roman" w:hAnsi="Times New Roman" w:cs="Times New Roman"/>
          <w:sz w:val="28"/>
          <w:szCs w:val="28"/>
        </w:rPr>
        <w:t>аземная станция мониторинга</w:t>
      </w:r>
      <w:r w:rsidR="009B1C7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1C76" w:rsidRPr="00A37D76" w:rsidRDefault="009B1C76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MLS</w:t>
      </w:r>
      <w:r w:rsidRPr="00A37D76">
        <w:rPr>
          <w:rFonts w:ascii="Times New Roman" w:hAnsi="Times New Roman" w:cs="Times New Roman"/>
          <w:sz w:val="28"/>
          <w:szCs w:val="28"/>
        </w:rPr>
        <w:t xml:space="preserve"> (</w:t>
      </w:r>
      <w:r w:rsidR="00A37D76">
        <w:rPr>
          <w:rFonts w:ascii="Times New Roman" w:hAnsi="Times New Roman" w:cs="Times New Roman"/>
          <w:sz w:val="28"/>
          <w:szCs w:val="28"/>
        </w:rPr>
        <w:t>Азимут</w:t>
      </w:r>
      <w:r w:rsidR="009B2D5D">
        <w:rPr>
          <w:rFonts w:ascii="Times New Roman" w:hAnsi="Times New Roman" w:cs="Times New Roman"/>
          <w:sz w:val="28"/>
          <w:szCs w:val="28"/>
        </w:rPr>
        <w:t>альный и Угломестный радиомаяки</w:t>
      </w:r>
      <w:r w:rsidRPr="00A37D76">
        <w:rPr>
          <w:rFonts w:ascii="Times New Roman" w:hAnsi="Times New Roman" w:cs="Times New Roman"/>
          <w:sz w:val="28"/>
          <w:szCs w:val="28"/>
        </w:rPr>
        <w:t>)</w:t>
      </w:r>
    </w:p>
    <w:p w:rsidR="009B1C76" w:rsidRDefault="00A25379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Средства ОВЧ радиосвязи</w:t>
      </w:r>
    </w:p>
    <w:p w:rsidR="009B1C76" w:rsidRDefault="00A25379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Первичный радиолокатор</w:t>
      </w:r>
    </w:p>
    <w:p w:rsidR="004838AC" w:rsidRPr="009B1C76" w:rsidRDefault="00A25379" w:rsidP="004838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Вторичный радиолокатор </w:t>
      </w:r>
      <w:r w:rsidR="009B2D5D">
        <w:rPr>
          <w:rFonts w:ascii="Times New Roman" w:hAnsi="Times New Roman" w:cs="Times New Roman"/>
          <w:sz w:val="28"/>
          <w:szCs w:val="28"/>
        </w:rPr>
        <w:t>(</w:t>
      </w:r>
      <w:r w:rsidR="004838AC" w:rsidRPr="009B1C76">
        <w:rPr>
          <w:rFonts w:ascii="Times New Roman" w:hAnsi="Times New Roman" w:cs="Times New Roman"/>
          <w:sz w:val="28"/>
          <w:szCs w:val="28"/>
          <w:lang w:val="en-US"/>
        </w:rPr>
        <w:t>SSR</w:t>
      </w:r>
      <w:r w:rsidR="009B2D5D">
        <w:rPr>
          <w:rFonts w:ascii="Times New Roman" w:hAnsi="Times New Roman" w:cs="Times New Roman"/>
          <w:sz w:val="28"/>
          <w:szCs w:val="28"/>
        </w:rPr>
        <w:t>)</w:t>
      </w:r>
      <w:r w:rsidR="004838AC" w:rsidRPr="009B1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38AC" w:rsidRPr="00F304B5" w:rsidRDefault="00A37D76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F304B5">
        <w:rPr>
          <w:rFonts w:ascii="Times New Roman" w:hAnsi="Times New Roman" w:cs="Times New Roman"/>
          <w:sz w:val="28"/>
          <w:szCs w:val="28"/>
        </w:rPr>
        <w:t>2.2</w:t>
      </w:r>
      <w:r w:rsidRPr="00F304B5">
        <w:rPr>
          <w:rFonts w:ascii="Times New Roman" w:hAnsi="Times New Roman" w:cs="Times New Roman"/>
          <w:sz w:val="28"/>
          <w:szCs w:val="28"/>
        </w:rPr>
        <w:tab/>
      </w:r>
      <w:r w:rsidRPr="00A37D76">
        <w:rPr>
          <w:rFonts w:ascii="Times New Roman" w:hAnsi="Times New Roman" w:cs="Times New Roman"/>
          <w:sz w:val="28"/>
          <w:szCs w:val="28"/>
        </w:rPr>
        <w:t>Деградация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сигнала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в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пространстве</w:t>
      </w:r>
      <w:r w:rsidRPr="00F304B5">
        <w:rPr>
          <w:rFonts w:ascii="Times New Roman" w:hAnsi="Times New Roman" w:cs="Times New Roman"/>
          <w:sz w:val="28"/>
          <w:szCs w:val="28"/>
        </w:rPr>
        <w:t xml:space="preserve">, </w:t>
      </w:r>
      <w:r w:rsidRPr="00A37D76">
        <w:rPr>
          <w:rFonts w:ascii="Times New Roman" w:hAnsi="Times New Roman" w:cs="Times New Roman"/>
          <w:sz w:val="28"/>
          <w:szCs w:val="28"/>
        </w:rPr>
        <w:t>вызванн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электромагнитным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помехам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4B5">
        <w:rPr>
          <w:rFonts w:ascii="Times New Roman" w:hAnsi="Times New Roman" w:cs="Times New Roman"/>
          <w:sz w:val="28"/>
          <w:szCs w:val="28"/>
        </w:rPr>
        <w:t xml:space="preserve"> (</w:t>
      </w:r>
      <w:r w:rsidRPr="00A37D76">
        <w:rPr>
          <w:rFonts w:ascii="Times New Roman" w:hAnsi="Times New Roman" w:cs="Times New Roman"/>
          <w:sz w:val="28"/>
          <w:szCs w:val="28"/>
          <w:lang w:val="en-US"/>
        </w:rPr>
        <w:t>EMI</w:t>
      </w:r>
      <w:r w:rsidRPr="00F304B5">
        <w:rPr>
          <w:rFonts w:ascii="Times New Roman" w:hAnsi="Times New Roman" w:cs="Times New Roman"/>
          <w:sz w:val="28"/>
          <w:szCs w:val="28"/>
        </w:rPr>
        <w:t xml:space="preserve">) </w:t>
      </w:r>
      <w:r w:rsidRPr="00A37D76">
        <w:rPr>
          <w:rFonts w:ascii="Times New Roman" w:hAnsi="Times New Roman" w:cs="Times New Roman"/>
          <w:sz w:val="28"/>
          <w:szCs w:val="28"/>
        </w:rPr>
        <w:t>не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в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настоящем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инструктивном</w:t>
      </w:r>
      <w:r w:rsidRPr="00F304B5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>материале</w:t>
      </w:r>
      <w:r w:rsidRPr="00F304B5">
        <w:rPr>
          <w:rFonts w:ascii="Times New Roman" w:hAnsi="Times New Roman" w:cs="Times New Roman"/>
          <w:sz w:val="28"/>
          <w:szCs w:val="28"/>
        </w:rPr>
        <w:t>.</w:t>
      </w:r>
    </w:p>
    <w:p w:rsidR="004838AC" w:rsidRPr="006B4FA8" w:rsidRDefault="00880B0D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80B0D">
        <w:rPr>
          <w:rFonts w:ascii="Times New Roman" w:hAnsi="Times New Roman" w:cs="Times New Roman"/>
          <w:sz w:val="28"/>
          <w:szCs w:val="28"/>
        </w:rPr>
        <w:t>2.3</w:t>
      </w:r>
      <w:r w:rsidRPr="00880B0D">
        <w:rPr>
          <w:rFonts w:ascii="Times New Roman" w:hAnsi="Times New Roman" w:cs="Times New Roman"/>
          <w:sz w:val="28"/>
          <w:szCs w:val="28"/>
        </w:rPr>
        <w:tab/>
      </w:r>
      <w:r w:rsidR="006B4FA8" w:rsidRPr="00E138A6">
        <w:rPr>
          <w:rFonts w:ascii="Times New Roman" w:hAnsi="Times New Roman" w:cs="Times New Roman"/>
          <w:sz w:val="28"/>
          <w:szCs w:val="28"/>
        </w:rPr>
        <w:t>Ограничения препятствий, которые приведены в настоящем инструктивном материале не принима</w:t>
      </w:r>
      <w:r w:rsidR="00A42F62" w:rsidRPr="00E138A6">
        <w:rPr>
          <w:rFonts w:ascii="Times New Roman" w:hAnsi="Times New Roman" w:cs="Times New Roman"/>
          <w:sz w:val="28"/>
          <w:szCs w:val="28"/>
        </w:rPr>
        <w:t>ют</w:t>
      </w:r>
      <w:r w:rsidR="00FB3900" w:rsidRPr="00E138A6">
        <w:rPr>
          <w:rFonts w:ascii="Times New Roman" w:hAnsi="Times New Roman" w:cs="Times New Roman"/>
          <w:sz w:val="28"/>
          <w:szCs w:val="28"/>
        </w:rPr>
        <w:t xml:space="preserve"> во внимание эффект предпол</w:t>
      </w:r>
      <w:r w:rsidR="006B4FA8" w:rsidRPr="00E138A6">
        <w:rPr>
          <w:rFonts w:ascii="Times New Roman" w:hAnsi="Times New Roman" w:cs="Times New Roman"/>
          <w:sz w:val="28"/>
          <w:szCs w:val="28"/>
        </w:rPr>
        <w:t xml:space="preserve">агаемых </w:t>
      </w:r>
      <w:r w:rsidRPr="00E138A6">
        <w:rPr>
          <w:rFonts w:ascii="Times New Roman" w:hAnsi="Times New Roman" w:cs="Times New Roman"/>
          <w:sz w:val="28"/>
          <w:szCs w:val="28"/>
        </w:rPr>
        <w:t xml:space="preserve">строений при </w:t>
      </w:r>
      <w:r w:rsidR="00FB3900" w:rsidRPr="00E138A6">
        <w:rPr>
          <w:rFonts w:ascii="Times New Roman" w:hAnsi="Times New Roman" w:cs="Times New Roman"/>
          <w:sz w:val="28"/>
          <w:szCs w:val="28"/>
        </w:rPr>
        <w:t>ППП/ПВП (</w:t>
      </w:r>
      <w:r w:rsidRPr="00E138A6">
        <w:rPr>
          <w:rFonts w:ascii="Times New Roman" w:hAnsi="Times New Roman" w:cs="Times New Roman"/>
          <w:sz w:val="28"/>
          <w:szCs w:val="28"/>
        </w:rPr>
        <w:t>VFR/</w:t>
      </w:r>
      <w:r w:rsidR="006B4FA8" w:rsidRPr="00E138A6">
        <w:rPr>
          <w:rFonts w:ascii="Times New Roman" w:hAnsi="Times New Roman" w:cs="Times New Roman"/>
          <w:sz w:val="28"/>
          <w:szCs w:val="28"/>
        </w:rPr>
        <w:t>IFR</w:t>
      </w:r>
      <w:r w:rsidR="00FB3900" w:rsidRPr="00E138A6">
        <w:rPr>
          <w:rFonts w:ascii="Times New Roman" w:hAnsi="Times New Roman" w:cs="Times New Roman"/>
          <w:sz w:val="28"/>
          <w:szCs w:val="28"/>
        </w:rPr>
        <w:t>)</w:t>
      </w:r>
      <w:r w:rsidR="006B4FA8" w:rsidRPr="00E138A6">
        <w:rPr>
          <w:rFonts w:ascii="Times New Roman" w:hAnsi="Times New Roman" w:cs="Times New Roman"/>
          <w:sz w:val="28"/>
          <w:szCs w:val="28"/>
        </w:rPr>
        <w:t xml:space="preserve"> </w:t>
      </w:r>
      <w:r w:rsidRPr="00E138A6">
        <w:rPr>
          <w:rFonts w:ascii="Times New Roman" w:hAnsi="Times New Roman" w:cs="Times New Roman"/>
          <w:sz w:val="28"/>
          <w:szCs w:val="28"/>
        </w:rPr>
        <w:t>операциях.</w:t>
      </w:r>
      <w:r>
        <w:rPr>
          <w:rFonts w:ascii="Times New Roman" w:hAnsi="Times New Roman" w:cs="Times New Roman"/>
          <w:sz w:val="28"/>
          <w:szCs w:val="28"/>
        </w:rPr>
        <w:t xml:space="preserve"> Критерии для оценивания</w:t>
      </w:r>
      <w:r w:rsidR="006B4FA8" w:rsidRPr="006B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строений с </w:t>
      </w:r>
      <w:r w:rsidR="00E138A6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6B4FA8" w:rsidRPr="006B4FA8">
        <w:rPr>
          <w:rFonts w:ascii="Times New Roman" w:hAnsi="Times New Roman" w:cs="Times New Roman"/>
          <w:sz w:val="28"/>
          <w:szCs w:val="28"/>
        </w:rPr>
        <w:t xml:space="preserve"> точки зрения содержатся в Приложении 14 (Аэродромы) и в </w:t>
      </w:r>
      <w:r>
        <w:rPr>
          <w:rFonts w:ascii="Times New Roman" w:hAnsi="Times New Roman" w:cs="Times New Roman"/>
          <w:sz w:val="28"/>
          <w:szCs w:val="28"/>
        </w:rPr>
        <w:t xml:space="preserve">Doc. 8168 (PANS OPS) </w:t>
      </w:r>
      <w:r w:rsidRPr="006B4FA8">
        <w:rPr>
          <w:rFonts w:ascii="Times New Roman" w:hAnsi="Times New Roman" w:cs="Times New Roman"/>
          <w:sz w:val="28"/>
          <w:szCs w:val="28"/>
        </w:rPr>
        <w:t>ИКАО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AC" w:rsidRPr="00880B0D" w:rsidRDefault="00A677E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A677EC">
        <w:rPr>
          <w:rFonts w:ascii="Times New Roman" w:hAnsi="Times New Roman" w:cs="Times New Roman"/>
          <w:sz w:val="28"/>
          <w:szCs w:val="28"/>
        </w:rPr>
        <w:t>2.4</w:t>
      </w:r>
      <w:r w:rsidRPr="00A677EC">
        <w:rPr>
          <w:rFonts w:ascii="Times New Roman" w:hAnsi="Times New Roman" w:cs="Times New Roman"/>
          <w:sz w:val="28"/>
          <w:szCs w:val="28"/>
        </w:rPr>
        <w:tab/>
      </w:r>
      <w:r w:rsidR="00880B0D" w:rsidRPr="00880B0D">
        <w:rPr>
          <w:rFonts w:ascii="Times New Roman" w:hAnsi="Times New Roman" w:cs="Times New Roman"/>
          <w:sz w:val="28"/>
          <w:szCs w:val="28"/>
        </w:rPr>
        <w:t xml:space="preserve">Спутниковые </w:t>
      </w:r>
      <w:r>
        <w:rPr>
          <w:rFonts w:ascii="Times New Roman" w:hAnsi="Times New Roman" w:cs="Times New Roman"/>
          <w:sz w:val="28"/>
          <w:szCs w:val="28"/>
        </w:rPr>
        <w:t>линии связи вверх/</w:t>
      </w:r>
      <w:r w:rsidR="00880B0D" w:rsidRPr="00880B0D">
        <w:rPr>
          <w:rFonts w:ascii="Times New Roman" w:hAnsi="Times New Roman" w:cs="Times New Roman"/>
          <w:sz w:val="28"/>
          <w:szCs w:val="28"/>
        </w:rPr>
        <w:t xml:space="preserve">вниз, </w:t>
      </w:r>
      <w:r w:rsidRPr="00880B0D">
        <w:rPr>
          <w:rFonts w:ascii="Times New Roman" w:hAnsi="Times New Roman" w:cs="Times New Roman"/>
          <w:sz w:val="28"/>
          <w:szCs w:val="28"/>
        </w:rPr>
        <w:t xml:space="preserve">средства связи </w:t>
      </w:r>
      <w:r w:rsidR="000E24B4">
        <w:rPr>
          <w:rFonts w:ascii="Times New Roman" w:hAnsi="Times New Roman" w:cs="Times New Roman"/>
          <w:sz w:val="28"/>
          <w:szCs w:val="28"/>
        </w:rPr>
        <w:t xml:space="preserve">Земля-Земля </w:t>
      </w:r>
      <w:r>
        <w:rPr>
          <w:rFonts w:ascii="Times New Roman" w:hAnsi="Times New Roman" w:cs="Times New Roman"/>
          <w:sz w:val="28"/>
          <w:szCs w:val="28"/>
        </w:rPr>
        <w:t>ОВЧ/УВЧ</w:t>
      </w:r>
      <w:r w:rsidR="00880B0D" w:rsidRPr="0088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диапазона</w:t>
      </w:r>
      <w:r w:rsidR="00880B0D" w:rsidRPr="00880B0D">
        <w:rPr>
          <w:rFonts w:ascii="Times New Roman" w:hAnsi="Times New Roman" w:cs="Times New Roman"/>
          <w:sz w:val="28"/>
          <w:szCs w:val="28"/>
        </w:rPr>
        <w:t>, радиореле</w:t>
      </w:r>
      <w:r>
        <w:rPr>
          <w:rFonts w:ascii="Times New Roman" w:hAnsi="Times New Roman" w:cs="Times New Roman"/>
          <w:sz w:val="28"/>
          <w:szCs w:val="28"/>
        </w:rPr>
        <w:t>йные линии</w:t>
      </w:r>
      <w:r w:rsidR="00880B0D" w:rsidRPr="00880B0D">
        <w:rPr>
          <w:rFonts w:ascii="Times New Roman" w:hAnsi="Times New Roman" w:cs="Times New Roman"/>
          <w:sz w:val="28"/>
          <w:szCs w:val="28"/>
        </w:rPr>
        <w:t xml:space="preserve"> связи и ВЧ средства не рассматриваются в данном документе.</w:t>
      </w:r>
    </w:p>
    <w:p w:rsidR="004838AC" w:rsidRPr="00A677EC" w:rsidRDefault="000E24B4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0E24B4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Pr="000E24B4">
        <w:rPr>
          <w:rFonts w:ascii="Times New Roman" w:hAnsi="Times New Roman" w:cs="Times New Roman"/>
          <w:sz w:val="28"/>
          <w:szCs w:val="28"/>
        </w:rPr>
        <w:tab/>
      </w:r>
      <w:r w:rsidRPr="00A677EC">
        <w:rPr>
          <w:rFonts w:ascii="Times New Roman" w:hAnsi="Times New Roman" w:cs="Times New Roman"/>
          <w:sz w:val="28"/>
          <w:szCs w:val="28"/>
        </w:rPr>
        <w:t>Критически</w:t>
      </w:r>
      <w:r>
        <w:rPr>
          <w:rFonts w:ascii="Times New Roman" w:hAnsi="Times New Roman" w:cs="Times New Roman"/>
          <w:sz w:val="28"/>
          <w:szCs w:val="28"/>
        </w:rPr>
        <w:t>е и чувствительные зоны, основанные на рекомендациях, изложенных в П</w:t>
      </w:r>
      <w:r w:rsidR="00A677EC" w:rsidRPr="00A677EC">
        <w:rPr>
          <w:rFonts w:ascii="Times New Roman" w:hAnsi="Times New Roman" w:cs="Times New Roman"/>
          <w:sz w:val="28"/>
          <w:szCs w:val="28"/>
        </w:rPr>
        <w:t xml:space="preserve">риложении 10 </w:t>
      </w:r>
      <w:r>
        <w:rPr>
          <w:rFonts w:ascii="Times New Roman" w:hAnsi="Times New Roman" w:cs="Times New Roman"/>
          <w:sz w:val="28"/>
          <w:szCs w:val="28"/>
        </w:rPr>
        <w:t>ИКАО также</w:t>
      </w:r>
      <w:r w:rsidR="00A677EC" w:rsidRPr="00A677EC">
        <w:rPr>
          <w:rFonts w:ascii="Times New Roman" w:hAnsi="Times New Roman" w:cs="Times New Roman"/>
          <w:sz w:val="28"/>
          <w:szCs w:val="28"/>
        </w:rPr>
        <w:t xml:space="preserve"> не рассматриваются в настоящем документе.</w:t>
      </w:r>
    </w:p>
    <w:p w:rsidR="004838AC" w:rsidRPr="00104833" w:rsidRDefault="00104833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04833">
        <w:rPr>
          <w:rFonts w:ascii="Times New Roman" w:hAnsi="Times New Roman" w:cs="Times New Roman"/>
          <w:sz w:val="28"/>
          <w:szCs w:val="28"/>
        </w:rPr>
        <w:t>2.6</w:t>
      </w:r>
      <w:r w:rsidRPr="001048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Станции мониторинга</w:t>
      </w:r>
      <w:r w:rsidRPr="00104833">
        <w:rPr>
          <w:rFonts w:ascii="Times New Roman" w:hAnsi="Times New Roman" w:cs="Times New Roman"/>
          <w:sz w:val="28"/>
          <w:szCs w:val="28"/>
        </w:rPr>
        <w:t xml:space="preserve"> и радио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104833">
        <w:rPr>
          <w:rFonts w:ascii="Times New Roman" w:hAnsi="Times New Roman" w:cs="Times New Roman"/>
          <w:sz w:val="28"/>
          <w:szCs w:val="28"/>
        </w:rPr>
        <w:t xml:space="preserve"> не рассматриваются в данном документе.</w:t>
      </w:r>
    </w:p>
    <w:p w:rsidR="004838AC" w:rsidRPr="002D6BC3" w:rsidRDefault="002D6BC3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3">
        <w:rPr>
          <w:rFonts w:ascii="Times New Roman" w:hAnsi="Times New Roman" w:cs="Times New Roman"/>
          <w:sz w:val="28"/>
          <w:szCs w:val="28"/>
        </w:rPr>
        <w:t>2.7</w:t>
      </w:r>
      <w:r w:rsidRPr="002D6B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Посадочные радиолокаторы (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2D6BC3">
        <w:rPr>
          <w:rFonts w:ascii="Times New Roman" w:hAnsi="Times New Roman" w:cs="Times New Roman"/>
          <w:sz w:val="28"/>
          <w:szCs w:val="28"/>
        </w:rPr>
        <w:t>)</w:t>
      </w:r>
      <w:r w:rsidR="00104833" w:rsidRPr="002D6BC3">
        <w:rPr>
          <w:rFonts w:ascii="Times New Roman" w:hAnsi="Times New Roman" w:cs="Times New Roman"/>
          <w:sz w:val="28"/>
          <w:szCs w:val="28"/>
        </w:rPr>
        <w:t xml:space="preserve"> </w:t>
      </w:r>
      <w:r w:rsidR="00E138A6">
        <w:rPr>
          <w:rFonts w:ascii="Times New Roman" w:hAnsi="Times New Roman" w:cs="Times New Roman"/>
          <w:sz w:val="28"/>
          <w:szCs w:val="28"/>
        </w:rPr>
        <w:t>не включены в</w:t>
      </w:r>
      <w:r w:rsidR="00104833" w:rsidRPr="002D6BC3">
        <w:rPr>
          <w:rFonts w:ascii="Times New Roman" w:hAnsi="Times New Roman" w:cs="Times New Roman"/>
          <w:sz w:val="28"/>
          <w:szCs w:val="28"/>
        </w:rPr>
        <w:t xml:space="preserve"> </w:t>
      </w:r>
      <w:r w:rsidR="00E138A6">
        <w:rPr>
          <w:rFonts w:ascii="Times New Roman" w:hAnsi="Times New Roman" w:cs="Times New Roman"/>
          <w:sz w:val="28"/>
          <w:szCs w:val="28"/>
        </w:rPr>
        <w:t>этот</w:t>
      </w:r>
      <w:r w:rsidR="00104833" w:rsidRPr="002D6BC3">
        <w:rPr>
          <w:rFonts w:ascii="Times New Roman" w:hAnsi="Times New Roman" w:cs="Times New Roman"/>
          <w:sz w:val="28"/>
          <w:szCs w:val="28"/>
        </w:rPr>
        <w:t xml:space="preserve"> </w:t>
      </w:r>
      <w:r w:rsidR="00E138A6">
        <w:rPr>
          <w:rFonts w:ascii="Times New Roman" w:hAnsi="Times New Roman" w:cs="Times New Roman"/>
          <w:sz w:val="28"/>
          <w:szCs w:val="28"/>
        </w:rPr>
        <w:t>документ</w:t>
      </w:r>
      <w:r w:rsidR="00104833" w:rsidRPr="002D6BC3">
        <w:rPr>
          <w:rFonts w:ascii="Times New Roman" w:hAnsi="Times New Roman" w:cs="Times New Roman"/>
          <w:sz w:val="28"/>
          <w:szCs w:val="28"/>
        </w:rPr>
        <w:t>.</w:t>
      </w:r>
    </w:p>
    <w:p w:rsidR="004838AC" w:rsidRPr="002D6BC3" w:rsidRDefault="002D6BC3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3">
        <w:rPr>
          <w:rFonts w:ascii="Times New Roman" w:hAnsi="Times New Roman" w:cs="Times New Roman"/>
          <w:sz w:val="28"/>
          <w:szCs w:val="28"/>
        </w:rPr>
        <w:t>2.8</w:t>
      </w:r>
      <w:r w:rsidRPr="002D6BC3">
        <w:rPr>
          <w:rFonts w:ascii="Times New Roman" w:hAnsi="Times New Roman" w:cs="Times New Roman"/>
          <w:sz w:val="28"/>
          <w:szCs w:val="28"/>
        </w:rPr>
        <w:tab/>
        <w:t>Военные средства связи не рассматриваются в данном документе.</w:t>
      </w:r>
    </w:p>
    <w:p w:rsidR="004838AC" w:rsidRDefault="002D6BC3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6BC3">
        <w:rPr>
          <w:rFonts w:ascii="Times New Roman" w:hAnsi="Times New Roman" w:cs="Times New Roman"/>
          <w:sz w:val="28"/>
          <w:szCs w:val="28"/>
        </w:rPr>
        <w:t>2.9</w:t>
      </w:r>
      <w:r w:rsidRPr="002D6BC3">
        <w:rPr>
          <w:rFonts w:ascii="Times New Roman" w:hAnsi="Times New Roman" w:cs="Times New Roman"/>
          <w:sz w:val="28"/>
          <w:szCs w:val="28"/>
        </w:rPr>
        <w:tab/>
        <w:t>MLS и GNSS расширенные операции не рассматриваются в данном документе.</w:t>
      </w:r>
    </w:p>
    <w:p w:rsidR="00D02D2D" w:rsidRDefault="00D02D2D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AC" w:rsidRPr="00072252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07225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6BC3" w:rsidRPr="002D6BC3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Pr="0007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8AC" w:rsidRPr="00072252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072252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B025B4" w:rsidRPr="00072252">
        <w:rPr>
          <w:rFonts w:ascii="Times New Roman" w:hAnsi="Times New Roman" w:cs="Times New Roman"/>
          <w:b/>
          <w:bCs/>
          <w:sz w:val="28"/>
          <w:szCs w:val="28"/>
        </w:rPr>
        <w:t>Строение</w:t>
      </w:r>
      <w:r w:rsidRPr="00072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5B4" w:rsidRPr="00B025B4" w:rsidRDefault="00072252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072252">
        <w:rPr>
          <w:rFonts w:ascii="Times New Roman" w:hAnsi="Times New Roman" w:cs="Times New Roman"/>
          <w:sz w:val="28"/>
          <w:szCs w:val="28"/>
        </w:rPr>
        <w:t>3.1.1</w:t>
      </w:r>
      <w:r w:rsidRPr="00072252">
        <w:rPr>
          <w:rFonts w:ascii="Times New Roman" w:hAnsi="Times New Roman" w:cs="Times New Roman"/>
          <w:sz w:val="28"/>
          <w:szCs w:val="28"/>
        </w:rPr>
        <w:tab/>
      </w:r>
      <w:r w:rsidR="00A23814">
        <w:rPr>
          <w:rFonts w:ascii="Times New Roman" w:hAnsi="Times New Roman" w:cs="Times New Roman"/>
          <w:sz w:val="28"/>
          <w:szCs w:val="28"/>
        </w:rPr>
        <w:t>При р</w:t>
      </w:r>
      <w:r w:rsidR="00E138A6">
        <w:rPr>
          <w:rFonts w:ascii="Times New Roman" w:hAnsi="Times New Roman" w:cs="Times New Roman"/>
          <w:sz w:val="28"/>
          <w:szCs w:val="28"/>
        </w:rPr>
        <w:t>азработке</w:t>
      </w:r>
      <w:r w:rsidR="00B025B4" w:rsidRPr="00B025B4">
        <w:rPr>
          <w:rFonts w:ascii="Times New Roman" w:hAnsi="Times New Roman" w:cs="Times New Roman"/>
          <w:sz w:val="28"/>
          <w:szCs w:val="28"/>
        </w:rPr>
        <w:t xml:space="preserve"> инструктивного материала </w:t>
      </w:r>
      <w:r w:rsidR="00A23814">
        <w:rPr>
          <w:rFonts w:ascii="Times New Roman" w:hAnsi="Times New Roman" w:cs="Times New Roman"/>
          <w:sz w:val="28"/>
          <w:szCs w:val="28"/>
        </w:rPr>
        <w:t xml:space="preserve">основным понятием имелось ввиду здание. 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Однако разработанные </w:t>
      </w:r>
      <w:r w:rsidR="00A23814">
        <w:rPr>
          <w:rFonts w:ascii="Times New Roman" w:hAnsi="Times New Roman" w:cs="Times New Roman"/>
          <w:sz w:val="28"/>
          <w:szCs w:val="28"/>
        </w:rPr>
        <w:t>руководящие принципы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применимы в равной степени и для дру</w:t>
      </w:r>
      <w:r w:rsidR="00A23814">
        <w:rPr>
          <w:rFonts w:ascii="Times New Roman" w:hAnsi="Times New Roman" w:cs="Times New Roman"/>
          <w:sz w:val="28"/>
          <w:szCs w:val="28"/>
        </w:rPr>
        <w:t>гих объектов, будь то движущиеся или стационарные</w:t>
      </w:r>
      <w:r w:rsidR="008F13AD">
        <w:rPr>
          <w:rFonts w:ascii="Times New Roman" w:hAnsi="Times New Roman" w:cs="Times New Roman"/>
          <w:sz w:val="28"/>
          <w:szCs w:val="28"/>
        </w:rPr>
        <w:t>, временные или постоянные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F13AD">
        <w:rPr>
          <w:rFonts w:ascii="Times New Roman" w:hAnsi="Times New Roman" w:cs="Times New Roman"/>
          <w:sz w:val="28"/>
          <w:szCs w:val="28"/>
        </w:rPr>
        <w:t xml:space="preserve">способные вызывать </w:t>
      </w:r>
      <w:r w:rsidR="00A23814" w:rsidRPr="00A23814">
        <w:rPr>
          <w:rFonts w:ascii="Times New Roman" w:hAnsi="Times New Roman" w:cs="Times New Roman"/>
          <w:sz w:val="28"/>
          <w:szCs w:val="28"/>
        </w:rPr>
        <w:t>помех</w:t>
      </w:r>
      <w:r w:rsidR="008F13AD">
        <w:rPr>
          <w:rFonts w:ascii="Times New Roman" w:hAnsi="Times New Roman" w:cs="Times New Roman"/>
          <w:sz w:val="28"/>
          <w:szCs w:val="28"/>
        </w:rPr>
        <w:t>и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</w:t>
      </w:r>
      <w:r w:rsidR="008F13AD">
        <w:rPr>
          <w:rFonts w:ascii="Times New Roman" w:hAnsi="Times New Roman" w:cs="Times New Roman"/>
          <w:sz w:val="28"/>
          <w:szCs w:val="28"/>
        </w:rPr>
        <w:t xml:space="preserve">для 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радиосигналов </w:t>
      </w:r>
      <w:r w:rsidR="008F13A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F13AD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8F13AD">
        <w:rPr>
          <w:rFonts w:ascii="Times New Roman" w:hAnsi="Times New Roman" w:cs="Times New Roman"/>
          <w:sz w:val="28"/>
          <w:szCs w:val="28"/>
        </w:rPr>
        <w:t>, такие как механизмы, сооружения</w:t>
      </w:r>
      <w:r w:rsidR="00A23814" w:rsidRPr="00A23814">
        <w:rPr>
          <w:rFonts w:ascii="Times New Roman" w:hAnsi="Times New Roman" w:cs="Times New Roman"/>
          <w:sz w:val="28"/>
          <w:szCs w:val="28"/>
        </w:rPr>
        <w:t>, используемы</w:t>
      </w:r>
      <w:r w:rsidR="008F13AD">
        <w:rPr>
          <w:rFonts w:ascii="Times New Roman" w:hAnsi="Times New Roman" w:cs="Times New Roman"/>
          <w:sz w:val="28"/>
          <w:szCs w:val="28"/>
        </w:rPr>
        <w:t>е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для воз</w:t>
      </w:r>
      <w:r>
        <w:rPr>
          <w:rFonts w:ascii="Times New Roman" w:hAnsi="Times New Roman" w:cs="Times New Roman"/>
          <w:sz w:val="28"/>
          <w:szCs w:val="28"/>
        </w:rPr>
        <w:t>ведения зданий, а также земляные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вынутый грунт</w:t>
      </w:r>
      <w:r w:rsidR="00A23814" w:rsidRPr="00A23814">
        <w:rPr>
          <w:rFonts w:ascii="Times New Roman" w:hAnsi="Times New Roman" w:cs="Times New Roman"/>
          <w:sz w:val="28"/>
          <w:szCs w:val="28"/>
        </w:rPr>
        <w:t xml:space="preserve"> или даже </w:t>
      </w:r>
      <w:r w:rsidR="00321EDB">
        <w:rPr>
          <w:rFonts w:ascii="Times New Roman" w:hAnsi="Times New Roman" w:cs="Times New Roman"/>
          <w:sz w:val="28"/>
          <w:szCs w:val="28"/>
        </w:rPr>
        <w:t>деревья и лесные массивы</w:t>
      </w:r>
      <w:r w:rsidR="00A23814" w:rsidRPr="00A23814">
        <w:rPr>
          <w:rFonts w:ascii="Times New Roman" w:hAnsi="Times New Roman" w:cs="Times New Roman"/>
          <w:sz w:val="28"/>
          <w:szCs w:val="28"/>
        </w:rPr>
        <w:t>.</w:t>
      </w:r>
    </w:p>
    <w:p w:rsidR="004838AC" w:rsidRPr="00A23814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A23814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492992">
        <w:rPr>
          <w:rFonts w:ascii="Times New Roman" w:hAnsi="Times New Roman" w:cs="Times New Roman"/>
          <w:b/>
          <w:bCs/>
          <w:sz w:val="28"/>
          <w:szCs w:val="28"/>
        </w:rPr>
        <w:t>Зона ограничений застройки</w:t>
      </w:r>
      <w:r w:rsidRPr="00A238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838AC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Pr="00A2381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4838AC" w:rsidRPr="005A6B23" w:rsidRDefault="00505867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505867">
        <w:rPr>
          <w:rFonts w:ascii="Times New Roman" w:hAnsi="Times New Roman" w:cs="Times New Roman"/>
          <w:sz w:val="28"/>
          <w:szCs w:val="28"/>
        </w:rPr>
        <w:t>3.2.1</w:t>
      </w:r>
      <w:r w:rsidRPr="00505867">
        <w:rPr>
          <w:rFonts w:ascii="Times New Roman" w:hAnsi="Times New Roman" w:cs="Times New Roman"/>
          <w:sz w:val="28"/>
          <w:szCs w:val="28"/>
        </w:rPr>
        <w:tab/>
      </w:r>
      <w:r w:rsidR="005A6B23">
        <w:rPr>
          <w:rFonts w:ascii="Times New Roman" w:hAnsi="Times New Roman" w:cs="Times New Roman"/>
          <w:sz w:val="28"/>
          <w:szCs w:val="28"/>
        </w:rPr>
        <w:t>В контексте AWO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5A6B23">
        <w:rPr>
          <w:rFonts w:ascii="Times New Roman" w:hAnsi="Times New Roman" w:cs="Times New Roman"/>
          <w:sz w:val="28"/>
          <w:szCs w:val="28"/>
        </w:rPr>
        <w:t>з</w:t>
      </w:r>
      <w:r w:rsidR="00B52359">
        <w:rPr>
          <w:rFonts w:ascii="Times New Roman" w:hAnsi="Times New Roman" w:cs="Times New Roman"/>
          <w:sz w:val="28"/>
          <w:szCs w:val="28"/>
        </w:rPr>
        <w:t>она ограничений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застройки (BRA) оп</w:t>
      </w:r>
      <w:r w:rsidR="005A6B23">
        <w:rPr>
          <w:rFonts w:ascii="Times New Roman" w:hAnsi="Times New Roman" w:cs="Times New Roman"/>
          <w:sz w:val="28"/>
          <w:szCs w:val="28"/>
        </w:rPr>
        <w:t>ределяется как объем, где строения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5A6B23">
        <w:rPr>
          <w:rFonts w:ascii="Times New Roman" w:hAnsi="Times New Roman" w:cs="Times New Roman"/>
          <w:sz w:val="28"/>
          <w:szCs w:val="28"/>
        </w:rPr>
        <w:t>потенциально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370928">
        <w:rPr>
          <w:rFonts w:ascii="Times New Roman" w:hAnsi="Times New Roman" w:cs="Times New Roman"/>
          <w:sz w:val="28"/>
          <w:szCs w:val="28"/>
        </w:rPr>
        <w:t>могут вызвать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недопустимые помехи для сигнала в пространстве в </w:t>
      </w:r>
      <w:r w:rsidR="00321EDB">
        <w:rPr>
          <w:rFonts w:ascii="Times New Roman" w:hAnsi="Times New Roman" w:cs="Times New Roman"/>
          <w:sz w:val="28"/>
          <w:szCs w:val="28"/>
        </w:rPr>
        <w:t>зонах действия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321EDB">
        <w:rPr>
          <w:rFonts w:ascii="Times New Roman" w:hAnsi="Times New Roman" w:cs="Times New Roman"/>
          <w:sz w:val="28"/>
          <w:szCs w:val="28"/>
        </w:rPr>
        <w:t>средств</w:t>
      </w:r>
      <w:r w:rsidR="00370928">
        <w:rPr>
          <w:rFonts w:ascii="Times New Roman" w:hAnsi="Times New Roman" w:cs="Times New Roman"/>
          <w:sz w:val="28"/>
          <w:szCs w:val="28"/>
        </w:rPr>
        <w:t xml:space="preserve"> CNS для AWO. Все средства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370928" w:rsidRPr="00370928">
        <w:rPr>
          <w:rFonts w:ascii="Times New Roman" w:hAnsi="Times New Roman" w:cs="Times New Roman"/>
          <w:sz w:val="28"/>
          <w:szCs w:val="28"/>
        </w:rPr>
        <w:t>CNS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 w:rsidR="0037092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D5066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370928" w:rsidRPr="00370928">
        <w:rPr>
          <w:rFonts w:ascii="Times New Roman" w:hAnsi="Times New Roman" w:cs="Times New Roman"/>
          <w:sz w:val="28"/>
          <w:szCs w:val="28"/>
        </w:rPr>
        <w:t>з</w:t>
      </w:r>
      <w:r w:rsidR="00370928">
        <w:rPr>
          <w:rFonts w:ascii="Times New Roman" w:hAnsi="Times New Roman" w:cs="Times New Roman"/>
          <w:sz w:val="28"/>
          <w:szCs w:val="28"/>
        </w:rPr>
        <w:t>оны</w:t>
      </w:r>
      <w:r w:rsidR="00B52359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370928" w:rsidRPr="00370928">
        <w:rPr>
          <w:rFonts w:ascii="Times New Roman" w:hAnsi="Times New Roman" w:cs="Times New Roman"/>
          <w:sz w:val="28"/>
          <w:szCs w:val="28"/>
        </w:rPr>
        <w:t xml:space="preserve"> застройки (BRA)</w:t>
      </w:r>
      <w:r w:rsidR="005A6B23" w:rsidRPr="005A6B23">
        <w:rPr>
          <w:rFonts w:ascii="Times New Roman" w:hAnsi="Times New Roman" w:cs="Times New Roman"/>
          <w:sz w:val="28"/>
          <w:szCs w:val="28"/>
        </w:rPr>
        <w:t>, которые не ограничиваются фактическими границ</w:t>
      </w:r>
      <w:r w:rsidR="002D5066">
        <w:rPr>
          <w:rFonts w:ascii="Times New Roman" w:hAnsi="Times New Roman" w:cs="Times New Roman"/>
          <w:sz w:val="28"/>
          <w:szCs w:val="28"/>
        </w:rPr>
        <w:t>ами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участка объекта,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простираются</w:t>
      </w:r>
      <w:r w:rsidR="005A6B23" w:rsidRPr="005A6B23">
        <w:rPr>
          <w:rFonts w:ascii="Times New Roman" w:hAnsi="Times New Roman" w:cs="Times New Roman"/>
          <w:sz w:val="28"/>
          <w:szCs w:val="28"/>
        </w:rPr>
        <w:t xml:space="preserve"> на значительные расстояния от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5A6B23" w:rsidRPr="005A6B23">
        <w:rPr>
          <w:rFonts w:ascii="Times New Roman" w:hAnsi="Times New Roman" w:cs="Times New Roman"/>
          <w:sz w:val="28"/>
          <w:szCs w:val="28"/>
        </w:rPr>
        <w:t>.</w:t>
      </w:r>
    </w:p>
    <w:p w:rsidR="00715AD2" w:rsidRPr="00715AD2" w:rsidRDefault="00715AD2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15AD2">
        <w:rPr>
          <w:rFonts w:ascii="Times New Roman" w:hAnsi="Times New Roman" w:cs="Times New Roman"/>
          <w:sz w:val="28"/>
          <w:szCs w:val="28"/>
        </w:rPr>
        <w:t>3.2.2</w:t>
      </w:r>
      <w:r w:rsidRPr="00715AD2">
        <w:rPr>
          <w:rFonts w:ascii="Times New Roman" w:hAnsi="Times New Roman" w:cs="Times New Roman"/>
          <w:sz w:val="28"/>
          <w:szCs w:val="28"/>
        </w:rPr>
        <w:tab/>
      </w:r>
      <w:r w:rsidR="00B52359">
        <w:rPr>
          <w:rFonts w:ascii="Times New Roman" w:hAnsi="Times New Roman" w:cs="Times New Roman"/>
          <w:sz w:val="28"/>
          <w:szCs w:val="28"/>
        </w:rPr>
        <w:t>Строения</w:t>
      </w:r>
      <w:r w:rsidRPr="00715AD2">
        <w:rPr>
          <w:rFonts w:ascii="Times New Roman" w:hAnsi="Times New Roman" w:cs="Times New Roman"/>
          <w:sz w:val="28"/>
          <w:szCs w:val="28"/>
        </w:rPr>
        <w:t xml:space="preserve"> упомянутые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715AD2">
        <w:rPr>
          <w:rFonts w:ascii="Times New Roman" w:hAnsi="Times New Roman" w:cs="Times New Roman"/>
          <w:sz w:val="28"/>
          <w:szCs w:val="28"/>
        </w:rPr>
        <w:t xml:space="preserve">6.4 и 7.7 следует оценивать, даже если </w:t>
      </w:r>
      <w:r>
        <w:rPr>
          <w:rFonts w:ascii="Times New Roman" w:hAnsi="Times New Roman" w:cs="Times New Roman"/>
          <w:sz w:val="28"/>
          <w:szCs w:val="28"/>
        </w:rPr>
        <w:t xml:space="preserve">они находятся </w:t>
      </w:r>
      <w:r w:rsidRPr="00715AD2">
        <w:rPr>
          <w:rFonts w:ascii="Times New Roman" w:hAnsi="Times New Roman" w:cs="Times New Roman"/>
          <w:sz w:val="28"/>
          <w:szCs w:val="28"/>
        </w:rPr>
        <w:t>за пределами з</w:t>
      </w:r>
      <w:r>
        <w:rPr>
          <w:rFonts w:ascii="Times New Roman" w:hAnsi="Times New Roman" w:cs="Times New Roman"/>
          <w:sz w:val="28"/>
          <w:szCs w:val="28"/>
        </w:rPr>
        <w:t>оны</w:t>
      </w:r>
      <w:r w:rsidR="00B52359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Pr="00715AD2">
        <w:rPr>
          <w:rFonts w:ascii="Times New Roman" w:hAnsi="Times New Roman" w:cs="Times New Roman"/>
          <w:sz w:val="28"/>
          <w:szCs w:val="28"/>
        </w:rPr>
        <w:t xml:space="preserve"> застройки (BRA).</w:t>
      </w:r>
    </w:p>
    <w:p w:rsidR="004838AC" w:rsidRPr="00715AD2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AC" w:rsidRPr="001D04B2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D04B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15AD2" w:rsidRPr="00715AD2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="00715AD2" w:rsidRPr="001D0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AD2" w:rsidRPr="00715AD2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 w:rsidRPr="001D0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38AC" w:rsidRPr="00F304B5" w:rsidRDefault="00810F7F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10F7F">
        <w:rPr>
          <w:rFonts w:ascii="Times New Roman" w:hAnsi="Times New Roman" w:cs="Times New Roman"/>
          <w:sz w:val="28"/>
          <w:szCs w:val="28"/>
        </w:rPr>
        <w:t>4.1</w:t>
      </w:r>
      <w:r w:rsidRPr="00810F7F">
        <w:rPr>
          <w:rFonts w:ascii="Times New Roman" w:hAnsi="Times New Roman" w:cs="Times New Roman"/>
          <w:sz w:val="28"/>
          <w:szCs w:val="28"/>
        </w:rPr>
        <w:tab/>
      </w:r>
      <w:r w:rsidR="00F304B5" w:rsidRPr="00F304B5">
        <w:rPr>
          <w:rFonts w:ascii="Times New Roman" w:hAnsi="Times New Roman" w:cs="Times New Roman"/>
          <w:sz w:val="28"/>
          <w:szCs w:val="28"/>
        </w:rPr>
        <w:t xml:space="preserve">Общая процедура </w:t>
      </w:r>
      <w:r w:rsidR="00F304B5">
        <w:rPr>
          <w:rFonts w:ascii="Times New Roman" w:hAnsi="Times New Roman" w:cs="Times New Roman"/>
          <w:sz w:val="28"/>
          <w:szCs w:val="28"/>
        </w:rPr>
        <w:t>по согласованию строений</w:t>
      </w:r>
      <w:r w:rsidR="00F304B5" w:rsidRPr="00F304B5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="00F304B5">
        <w:rPr>
          <w:rFonts w:ascii="Times New Roman" w:hAnsi="Times New Roman" w:cs="Times New Roman"/>
          <w:sz w:val="28"/>
          <w:szCs w:val="28"/>
        </w:rPr>
        <w:t xml:space="preserve">неблагоприятно повлиять на средства </w:t>
      </w:r>
      <w:r w:rsidR="00F304B5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F304B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F304B5" w:rsidRPr="00F304B5">
        <w:rPr>
          <w:rFonts w:ascii="Times New Roman" w:hAnsi="Times New Roman" w:cs="Times New Roman"/>
          <w:sz w:val="28"/>
          <w:szCs w:val="28"/>
        </w:rPr>
        <w:t xml:space="preserve"> двухступенчатый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F304B5" w:rsidRPr="00F304B5">
        <w:rPr>
          <w:rFonts w:ascii="Times New Roman" w:hAnsi="Times New Roman" w:cs="Times New Roman"/>
          <w:sz w:val="28"/>
          <w:szCs w:val="28"/>
        </w:rPr>
        <w:t xml:space="preserve">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4B5" w:rsidRPr="00F304B5">
        <w:rPr>
          <w:rFonts w:ascii="Times New Roman" w:hAnsi="Times New Roman" w:cs="Times New Roman"/>
          <w:sz w:val="28"/>
          <w:szCs w:val="28"/>
        </w:rPr>
        <w:t xml:space="preserve"> Рисунок 1).</w:t>
      </w:r>
    </w:p>
    <w:p w:rsidR="004838AC" w:rsidRPr="00A35BA9" w:rsidRDefault="007379B8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379B8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7379B8">
        <w:rPr>
          <w:rFonts w:ascii="Times New Roman" w:hAnsi="Times New Roman" w:cs="Times New Roman"/>
          <w:sz w:val="28"/>
          <w:szCs w:val="28"/>
        </w:rPr>
        <w:tab/>
      </w:r>
      <w:r w:rsidR="00A35BA9" w:rsidRPr="00A35BA9">
        <w:rPr>
          <w:rFonts w:ascii="Times New Roman" w:hAnsi="Times New Roman" w:cs="Times New Roman"/>
          <w:sz w:val="28"/>
          <w:szCs w:val="28"/>
        </w:rPr>
        <w:t xml:space="preserve">Анализ, проведенный в рамках обоих процессов </w:t>
      </w:r>
      <w:r w:rsidR="00A35BA9">
        <w:rPr>
          <w:rFonts w:ascii="Times New Roman" w:hAnsi="Times New Roman" w:cs="Times New Roman"/>
          <w:sz w:val="28"/>
          <w:szCs w:val="28"/>
        </w:rPr>
        <w:t>должен</w:t>
      </w:r>
      <w:r w:rsidR="00A35BA9" w:rsidRPr="00A35BA9">
        <w:rPr>
          <w:rFonts w:ascii="Times New Roman" w:hAnsi="Times New Roman" w:cs="Times New Roman"/>
          <w:sz w:val="28"/>
          <w:szCs w:val="28"/>
        </w:rPr>
        <w:t xml:space="preserve"> </w:t>
      </w:r>
      <w:r w:rsidR="00A35BA9">
        <w:rPr>
          <w:rFonts w:ascii="Times New Roman" w:hAnsi="Times New Roman" w:cs="Times New Roman"/>
          <w:sz w:val="28"/>
          <w:szCs w:val="28"/>
        </w:rPr>
        <w:t>быть официально оформлен</w:t>
      </w:r>
      <w:r w:rsidR="00A35BA9" w:rsidRPr="00A35BA9">
        <w:rPr>
          <w:rFonts w:ascii="Times New Roman" w:hAnsi="Times New Roman" w:cs="Times New Roman"/>
          <w:sz w:val="28"/>
          <w:szCs w:val="28"/>
        </w:rPr>
        <w:t>.</w:t>
      </w:r>
      <w:r w:rsidR="00A35BA9" w:rsidRPr="00A35BA9">
        <w:rPr>
          <w:rFonts w:ascii="Arial" w:hAnsi="Arial" w:cs="Arial"/>
          <w:color w:val="222222"/>
        </w:rPr>
        <w:t xml:space="preserve"> </w:t>
      </w:r>
      <w:r w:rsidR="00A35BA9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1D04B2">
        <w:rPr>
          <w:rFonts w:ascii="Times New Roman" w:hAnsi="Times New Roman" w:cs="Times New Roman"/>
          <w:sz w:val="28"/>
          <w:szCs w:val="28"/>
        </w:rPr>
        <w:t>Этап</w:t>
      </w:r>
      <w:r w:rsidR="00A35BA9" w:rsidRPr="00A35BA9">
        <w:rPr>
          <w:rFonts w:ascii="Times New Roman" w:hAnsi="Times New Roman" w:cs="Times New Roman"/>
          <w:sz w:val="28"/>
          <w:szCs w:val="28"/>
        </w:rPr>
        <w:t xml:space="preserve"> 1 должен </w:t>
      </w:r>
      <w:r w:rsidR="004708B9">
        <w:rPr>
          <w:rFonts w:ascii="Times New Roman" w:hAnsi="Times New Roman" w:cs="Times New Roman"/>
          <w:sz w:val="28"/>
          <w:szCs w:val="28"/>
        </w:rPr>
        <w:t>дать</w:t>
      </w:r>
      <w:r w:rsidR="00A35BA9" w:rsidRPr="00A35BA9">
        <w:rPr>
          <w:rFonts w:ascii="Times New Roman" w:hAnsi="Times New Roman" w:cs="Times New Roman"/>
          <w:sz w:val="28"/>
          <w:szCs w:val="28"/>
        </w:rPr>
        <w:t xml:space="preserve"> </w:t>
      </w:r>
      <w:r w:rsidR="002D1548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="002D1548" w:rsidRPr="00A35BA9">
        <w:rPr>
          <w:rFonts w:ascii="Times New Roman" w:hAnsi="Times New Roman" w:cs="Times New Roman"/>
          <w:sz w:val="28"/>
          <w:szCs w:val="28"/>
        </w:rPr>
        <w:t>оценку</w:t>
      </w:r>
      <w:r w:rsidR="002D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целесообразности, а</w:t>
      </w:r>
      <w:r w:rsidR="001D04B2">
        <w:rPr>
          <w:rFonts w:ascii="Times New Roman" w:hAnsi="Times New Roman" w:cs="Times New Roman"/>
          <w:sz w:val="28"/>
          <w:szCs w:val="28"/>
        </w:rPr>
        <w:t xml:space="preserve"> Этап</w:t>
      </w:r>
      <w:r w:rsidR="00A35BA9" w:rsidRPr="00A35BA9">
        <w:rPr>
          <w:rFonts w:ascii="Times New Roman" w:hAnsi="Times New Roman" w:cs="Times New Roman"/>
          <w:sz w:val="28"/>
          <w:szCs w:val="28"/>
        </w:rPr>
        <w:t xml:space="preserve"> 2 должен включать детальный анализ.</w:t>
      </w:r>
    </w:p>
    <w:p w:rsidR="004838AC" w:rsidRPr="007379B8" w:rsidRDefault="00B24128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24128">
        <w:rPr>
          <w:rFonts w:ascii="Times New Roman" w:hAnsi="Times New Roman" w:cs="Times New Roman"/>
          <w:sz w:val="28"/>
          <w:szCs w:val="28"/>
        </w:rPr>
        <w:t>4.3</w:t>
      </w:r>
      <w:r w:rsidRPr="00B24128">
        <w:rPr>
          <w:rFonts w:ascii="Times New Roman" w:hAnsi="Times New Roman" w:cs="Times New Roman"/>
          <w:sz w:val="28"/>
          <w:szCs w:val="28"/>
        </w:rPr>
        <w:tab/>
      </w:r>
      <w:r w:rsidR="001D04B2">
        <w:rPr>
          <w:rFonts w:ascii="Times New Roman" w:hAnsi="Times New Roman" w:cs="Times New Roman"/>
          <w:sz w:val="28"/>
          <w:szCs w:val="28"/>
        </w:rPr>
        <w:t>Этап</w:t>
      </w:r>
      <w:r w:rsidR="007379B8" w:rsidRPr="007379B8">
        <w:rPr>
          <w:rFonts w:ascii="Times New Roman" w:hAnsi="Times New Roman" w:cs="Times New Roman"/>
          <w:sz w:val="28"/>
          <w:szCs w:val="28"/>
        </w:rPr>
        <w:t xml:space="preserve"> 1: Используйте мет</w:t>
      </w:r>
      <w:r w:rsidR="002D1548">
        <w:rPr>
          <w:rFonts w:ascii="Times New Roman" w:hAnsi="Times New Roman" w:cs="Times New Roman"/>
          <w:sz w:val="28"/>
          <w:szCs w:val="28"/>
        </w:rPr>
        <w:t>од общей входной</w:t>
      </w:r>
      <w:r w:rsidR="007379B8" w:rsidRPr="007379B8">
        <w:rPr>
          <w:rFonts w:ascii="Times New Roman" w:hAnsi="Times New Roman" w:cs="Times New Roman"/>
          <w:sz w:val="28"/>
          <w:szCs w:val="28"/>
        </w:rPr>
        <w:t xml:space="preserve"> </w:t>
      </w:r>
      <w:r w:rsidR="002D1548">
        <w:rPr>
          <w:rFonts w:ascii="Times New Roman" w:hAnsi="Times New Roman" w:cs="Times New Roman"/>
          <w:sz w:val="28"/>
          <w:szCs w:val="28"/>
        </w:rPr>
        <w:t>фильтрации</w:t>
      </w:r>
      <w:r w:rsidR="007379B8" w:rsidRPr="007379B8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2D1548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7379B8">
        <w:rPr>
          <w:rFonts w:ascii="Times New Roman" w:hAnsi="Times New Roman" w:cs="Times New Roman"/>
          <w:sz w:val="28"/>
          <w:szCs w:val="28"/>
        </w:rPr>
        <w:t>заявок</w:t>
      </w:r>
      <w:r w:rsidR="007379B8" w:rsidRPr="007379B8">
        <w:rPr>
          <w:rFonts w:ascii="Times New Roman" w:hAnsi="Times New Roman" w:cs="Times New Roman"/>
          <w:sz w:val="28"/>
          <w:szCs w:val="28"/>
        </w:rPr>
        <w:t>.</w:t>
      </w:r>
      <w:r w:rsidR="00551A34" w:rsidRPr="00551A34">
        <w:rPr>
          <w:rFonts w:ascii="Arial" w:hAnsi="Arial" w:cs="Arial"/>
          <w:color w:val="222222"/>
        </w:rPr>
        <w:t xml:space="preserve"> </w:t>
      </w:r>
      <w:r w:rsidR="002D1548">
        <w:rPr>
          <w:rFonts w:ascii="Times New Roman" w:hAnsi="Times New Roman" w:cs="Times New Roman"/>
          <w:sz w:val="28"/>
          <w:szCs w:val="28"/>
        </w:rPr>
        <w:t>Фильтрация проводиться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551A34">
        <w:rPr>
          <w:rFonts w:ascii="Times New Roman" w:hAnsi="Times New Roman" w:cs="Times New Roman"/>
          <w:sz w:val="28"/>
          <w:szCs w:val="28"/>
        </w:rPr>
        <w:t>ющими органами (например: А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эропорт, </w:t>
      </w:r>
      <w:r w:rsidR="00551A34">
        <w:rPr>
          <w:rFonts w:ascii="Times New Roman" w:hAnsi="Times New Roman" w:cs="Times New Roman"/>
          <w:sz w:val="28"/>
          <w:szCs w:val="28"/>
        </w:rPr>
        <w:t>Проектные организации, Местные должностные лица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, </w:t>
      </w:r>
      <w:r w:rsidR="00252EEA">
        <w:rPr>
          <w:rFonts w:ascii="Times New Roman" w:hAnsi="Times New Roman" w:cs="Times New Roman"/>
          <w:sz w:val="28"/>
          <w:szCs w:val="28"/>
        </w:rPr>
        <w:t>Правительственные органы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2EEA">
        <w:rPr>
          <w:rFonts w:ascii="Times New Roman" w:hAnsi="Times New Roman" w:cs="Times New Roman"/>
          <w:sz w:val="28"/>
          <w:szCs w:val="28"/>
        </w:rPr>
        <w:t>проводят</w:t>
      </w:r>
      <w:r w:rsidR="00687CE9">
        <w:rPr>
          <w:rFonts w:ascii="Times New Roman" w:hAnsi="Times New Roman" w:cs="Times New Roman"/>
          <w:sz w:val="28"/>
          <w:szCs w:val="28"/>
        </w:rPr>
        <w:t xml:space="preserve"> первоначальное рассмотрение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</w:t>
      </w:r>
      <w:r w:rsidR="00252EEA">
        <w:rPr>
          <w:rFonts w:ascii="Times New Roman" w:hAnsi="Times New Roman" w:cs="Times New Roman"/>
          <w:sz w:val="28"/>
          <w:szCs w:val="28"/>
        </w:rPr>
        <w:t>заявок на строительство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) для того, чтобы </w:t>
      </w:r>
      <w:r w:rsidR="00252EEA">
        <w:rPr>
          <w:rFonts w:ascii="Times New Roman" w:hAnsi="Times New Roman" w:cs="Times New Roman"/>
          <w:sz w:val="28"/>
          <w:szCs w:val="28"/>
        </w:rPr>
        <w:t>установить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, может ли </w:t>
      </w:r>
      <w:r w:rsidR="00252EEA">
        <w:rPr>
          <w:rFonts w:ascii="Times New Roman" w:hAnsi="Times New Roman" w:cs="Times New Roman"/>
          <w:sz w:val="28"/>
          <w:szCs w:val="28"/>
        </w:rPr>
        <w:t>одобрение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быть дано </w:t>
      </w:r>
      <w:r w:rsidR="00687CE9">
        <w:rPr>
          <w:rFonts w:ascii="Times New Roman" w:hAnsi="Times New Roman" w:cs="Times New Roman"/>
          <w:sz w:val="28"/>
          <w:szCs w:val="28"/>
        </w:rPr>
        <w:t>немедленно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или </w:t>
      </w:r>
      <w:r w:rsidR="002D1548">
        <w:rPr>
          <w:rFonts w:ascii="Times New Roman" w:hAnsi="Times New Roman" w:cs="Times New Roman"/>
          <w:sz w:val="28"/>
          <w:szCs w:val="28"/>
        </w:rPr>
        <w:t>заявка должна быть передана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1A34" w:rsidRPr="00551A34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инженерные </w:t>
      </w:r>
      <w:r w:rsidR="002D1548">
        <w:rPr>
          <w:rFonts w:ascii="Times New Roman" w:hAnsi="Times New Roman" w:cs="Times New Roman"/>
          <w:sz w:val="28"/>
          <w:szCs w:val="28"/>
        </w:rPr>
        <w:t>службы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(</w:t>
      </w:r>
      <w:r w:rsidRPr="00B2412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4128">
        <w:rPr>
          <w:rFonts w:ascii="Times New Roman" w:hAnsi="Times New Roman" w:cs="Times New Roman"/>
          <w:sz w:val="28"/>
          <w:szCs w:val="28"/>
        </w:rPr>
        <w:t xml:space="preserve"> по электронным средствам обеспечения безопасности воздушного движения</w:t>
      </w:r>
      <w:r w:rsidR="00551A34" w:rsidRPr="00551A34">
        <w:rPr>
          <w:rFonts w:ascii="Times New Roman" w:hAnsi="Times New Roman" w:cs="Times New Roman"/>
          <w:sz w:val="28"/>
          <w:szCs w:val="28"/>
        </w:rPr>
        <w:t xml:space="preserve"> - ATSEP).</w:t>
      </w:r>
    </w:p>
    <w:p w:rsidR="004838AC" w:rsidRDefault="00841E54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41E54">
        <w:rPr>
          <w:rFonts w:ascii="Times New Roman" w:hAnsi="Times New Roman" w:cs="Times New Roman"/>
          <w:sz w:val="28"/>
          <w:szCs w:val="28"/>
        </w:rPr>
        <w:t>4.4</w:t>
      </w:r>
      <w:r w:rsidRPr="00841E54">
        <w:rPr>
          <w:rFonts w:ascii="Times New Roman" w:hAnsi="Times New Roman" w:cs="Times New Roman"/>
          <w:sz w:val="28"/>
          <w:szCs w:val="28"/>
        </w:rPr>
        <w:tab/>
      </w:r>
      <w:r w:rsidR="00B824A5">
        <w:rPr>
          <w:rFonts w:ascii="Times New Roman" w:hAnsi="Times New Roman" w:cs="Times New Roman"/>
          <w:sz w:val="28"/>
          <w:szCs w:val="28"/>
        </w:rPr>
        <w:t>Этап 2: ATSEP следует провести</w:t>
      </w:r>
      <w:r w:rsidR="001D04B2" w:rsidRPr="001D04B2">
        <w:rPr>
          <w:rFonts w:ascii="Times New Roman" w:hAnsi="Times New Roman" w:cs="Times New Roman"/>
          <w:sz w:val="28"/>
          <w:szCs w:val="28"/>
        </w:rPr>
        <w:t xml:space="preserve"> детальный анализ. </w:t>
      </w:r>
      <w:r>
        <w:rPr>
          <w:rFonts w:ascii="Times New Roman" w:hAnsi="Times New Roman" w:cs="Times New Roman"/>
          <w:sz w:val="28"/>
          <w:szCs w:val="28"/>
        </w:rPr>
        <w:t xml:space="preserve">Чтобы защититься </w:t>
      </w:r>
      <w:r w:rsidRPr="001D04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возможного влияния</w:t>
      </w:r>
      <w:r w:rsidRPr="001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</w:t>
      </w:r>
      <w:r w:rsidRPr="001D04B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Pr="001D04B2">
        <w:rPr>
          <w:rFonts w:ascii="Times New Roman" w:hAnsi="Times New Roman" w:cs="Times New Roman"/>
          <w:sz w:val="28"/>
          <w:szCs w:val="28"/>
        </w:rPr>
        <w:t xml:space="preserve"> на сигнал в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пространстве, </w:t>
      </w:r>
      <w:r w:rsidR="002D1548">
        <w:rPr>
          <w:rFonts w:ascii="Times New Roman" w:hAnsi="Times New Roman" w:cs="Times New Roman"/>
          <w:sz w:val="28"/>
          <w:szCs w:val="28"/>
        </w:rPr>
        <w:t>излучаемым</w:t>
      </w:r>
      <w:r w:rsidRPr="001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</w:t>
      </w:r>
      <w:r w:rsidR="002D1548">
        <w:rPr>
          <w:rFonts w:ascii="Times New Roman" w:hAnsi="Times New Roman" w:cs="Times New Roman"/>
          <w:sz w:val="28"/>
          <w:szCs w:val="28"/>
        </w:rPr>
        <w:t xml:space="preserve"> </w:t>
      </w:r>
      <w:r w:rsidR="002D1548">
        <w:rPr>
          <w:rFonts w:ascii="Times New Roman" w:hAnsi="Times New Roman" w:cs="Times New Roman"/>
          <w:sz w:val="28"/>
          <w:szCs w:val="28"/>
          <w:lang w:val="en-US"/>
        </w:rPr>
        <w:t>CNS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824A5">
        <w:rPr>
          <w:rFonts w:ascii="Times New Roman" w:hAnsi="Times New Roman" w:cs="Times New Roman"/>
          <w:sz w:val="28"/>
          <w:szCs w:val="28"/>
        </w:rPr>
        <w:t>нализ должен</w:t>
      </w:r>
      <w:r w:rsidR="001D04B2" w:rsidRPr="001D04B2">
        <w:rPr>
          <w:rFonts w:ascii="Times New Roman" w:hAnsi="Times New Roman" w:cs="Times New Roman"/>
          <w:sz w:val="28"/>
          <w:szCs w:val="28"/>
        </w:rPr>
        <w:t xml:space="preserve"> </w:t>
      </w:r>
      <w:r w:rsidR="009318A4">
        <w:rPr>
          <w:rFonts w:ascii="Times New Roman" w:hAnsi="Times New Roman" w:cs="Times New Roman"/>
          <w:sz w:val="28"/>
          <w:szCs w:val="28"/>
        </w:rPr>
        <w:t>включать</w:t>
      </w:r>
      <w:r w:rsidR="001D04B2" w:rsidRPr="001D04B2">
        <w:rPr>
          <w:rFonts w:ascii="Times New Roman" w:hAnsi="Times New Roman" w:cs="Times New Roman"/>
          <w:sz w:val="28"/>
          <w:szCs w:val="28"/>
        </w:rPr>
        <w:t xml:space="preserve"> все аспекты </w:t>
      </w:r>
      <w:r w:rsidR="00B824A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824A5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1D04B2" w:rsidRPr="001D04B2">
        <w:rPr>
          <w:rFonts w:ascii="Times New Roman" w:hAnsi="Times New Roman" w:cs="Times New Roman"/>
          <w:sz w:val="28"/>
          <w:szCs w:val="28"/>
        </w:rPr>
        <w:t>.</w:t>
      </w:r>
    </w:p>
    <w:p w:rsidR="004838AC" w:rsidRDefault="00104DA4" w:rsidP="00483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C99B777" wp14:editId="15F20F65">
            <wp:extent cx="5940425" cy="54470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2D" w:rsidRDefault="00D02D2D" w:rsidP="00483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E05" w:rsidRPr="0009011B" w:rsidRDefault="005E4E05" w:rsidP="0010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1B">
        <w:rPr>
          <w:rFonts w:ascii="Times New Roman" w:hAnsi="Times New Roman" w:cs="Times New Roman"/>
          <w:b/>
          <w:sz w:val="28"/>
          <w:szCs w:val="28"/>
        </w:rPr>
        <w:t>Рисунок 1</w:t>
      </w:r>
      <w:r w:rsidR="0009011B">
        <w:rPr>
          <w:rFonts w:ascii="Times New Roman" w:hAnsi="Times New Roman" w:cs="Times New Roman"/>
          <w:b/>
          <w:sz w:val="28"/>
          <w:szCs w:val="28"/>
        </w:rPr>
        <w:t xml:space="preserve"> Руководство по процедуре</w:t>
      </w:r>
      <w:r w:rsidR="00932DA8" w:rsidRPr="0009011B">
        <w:rPr>
          <w:rFonts w:ascii="Times New Roman" w:hAnsi="Times New Roman" w:cs="Times New Roman"/>
          <w:b/>
          <w:sz w:val="28"/>
          <w:szCs w:val="28"/>
        </w:rPr>
        <w:t xml:space="preserve"> рассмотрения заявки</w:t>
      </w:r>
    </w:p>
    <w:p w:rsidR="00104DA4" w:rsidRPr="00006BF6" w:rsidRDefault="009318A4" w:rsidP="004838A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Определения и объяснения</w:t>
      </w:r>
      <w:r w:rsidR="00104DA4" w:rsidRPr="00006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Рисунку 1</w:t>
      </w:r>
    </w:p>
    <w:p w:rsidR="004838AC" w:rsidRPr="001831FA" w:rsidRDefault="001831FA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4838AC" w:rsidRPr="001831FA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</w:p>
    <w:p w:rsidR="004838AC" w:rsidRPr="001831FA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831FA"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 w:rsidR="001831FA">
        <w:rPr>
          <w:rFonts w:ascii="Times New Roman" w:hAnsi="Times New Roman" w:cs="Times New Roman"/>
          <w:b/>
          <w:bCs/>
          <w:sz w:val="28"/>
          <w:szCs w:val="28"/>
        </w:rPr>
        <w:t>Заявка на строительство</w:t>
      </w:r>
      <w:r w:rsidRPr="00183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1FA" w:rsidRPr="001831FA" w:rsidRDefault="001831FA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831FA">
        <w:rPr>
          <w:rFonts w:ascii="Times New Roman" w:hAnsi="Times New Roman" w:cs="Times New Roman"/>
          <w:sz w:val="28"/>
          <w:szCs w:val="28"/>
        </w:rPr>
        <w:t>4.5.1</w:t>
      </w:r>
      <w:r w:rsidRPr="001831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Заявка на новое строительство</w:t>
      </w:r>
      <w:r w:rsidR="000A79AA">
        <w:rPr>
          <w:rFonts w:ascii="Times New Roman" w:hAnsi="Times New Roman" w:cs="Times New Roman"/>
          <w:sz w:val="28"/>
          <w:szCs w:val="28"/>
        </w:rPr>
        <w:t>,</w:t>
      </w:r>
      <w:r w:rsidRPr="0018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1831FA">
        <w:rPr>
          <w:rFonts w:ascii="Times New Roman" w:hAnsi="Times New Roman" w:cs="Times New Roman"/>
          <w:sz w:val="28"/>
          <w:szCs w:val="28"/>
        </w:rPr>
        <w:t xml:space="preserve"> существующего или </w:t>
      </w:r>
      <w:r w:rsidR="009318A4">
        <w:rPr>
          <w:rFonts w:ascii="Times New Roman" w:hAnsi="Times New Roman" w:cs="Times New Roman"/>
          <w:sz w:val="28"/>
          <w:szCs w:val="28"/>
        </w:rPr>
        <w:t>проектируемого</w:t>
      </w:r>
      <w:r w:rsidRPr="0018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Pr="001831FA">
        <w:rPr>
          <w:rFonts w:ascii="Times New Roman" w:hAnsi="Times New Roman" w:cs="Times New Roman"/>
          <w:sz w:val="28"/>
          <w:szCs w:val="28"/>
        </w:rPr>
        <w:t>.</w:t>
      </w:r>
    </w:p>
    <w:p w:rsidR="004838AC" w:rsidRPr="001831FA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831FA">
        <w:rPr>
          <w:rFonts w:ascii="Times New Roman" w:hAnsi="Times New Roman" w:cs="Times New Roman"/>
          <w:b/>
          <w:bCs/>
          <w:sz w:val="28"/>
          <w:szCs w:val="28"/>
        </w:rPr>
        <w:t xml:space="preserve">4.6 </w:t>
      </w:r>
      <w:r w:rsidR="002D66D6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зон </w:t>
      </w:r>
      <w:r w:rsidR="002D66D6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Pr="00183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5D36" w:rsidRPr="00D85D36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EB0441">
        <w:rPr>
          <w:rFonts w:ascii="Times New Roman" w:hAnsi="Times New Roman" w:cs="Times New Roman"/>
          <w:sz w:val="28"/>
          <w:szCs w:val="28"/>
        </w:rPr>
        <w:t>4.6.1</w:t>
      </w:r>
      <w:r w:rsidR="00EB0441" w:rsidRPr="00EB0441">
        <w:rPr>
          <w:rFonts w:ascii="Times New Roman" w:hAnsi="Times New Roman" w:cs="Times New Roman"/>
          <w:sz w:val="28"/>
          <w:szCs w:val="28"/>
        </w:rPr>
        <w:tab/>
      </w:r>
      <w:r w:rsidR="00BE0B38">
        <w:rPr>
          <w:rFonts w:ascii="Times New Roman" w:hAnsi="Times New Roman" w:cs="Times New Roman"/>
          <w:sz w:val="28"/>
          <w:szCs w:val="28"/>
        </w:rPr>
        <w:t xml:space="preserve">Для рассмотрения заявки применяется общий метод </w:t>
      </w:r>
      <w:r w:rsidR="009318A4">
        <w:rPr>
          <w:rFonts w:ascii="Times New Roman" w:hAnsi="Times New Roman" w:cs="Times New Roman"/>
          <w:sz w:val="28"/>
          <w:szCs w:val="28"/>
        </w:rPr>
        <w:t>фильтрации</w:t>
      </w:r>
      <w:r w:rsidR="00BE0B38">
        <w:rPr>
          <w:rFonts w:ascii="Times New Roman" w:hAnsi="Times New Roman" w:cs="Times New Roman"/>
          <w:sz w:val="28"/>
          <w:szCs w:val="28"/>
        </w:rPr>
        <w:t>, чтобы определить, были ли нарушены</w:t>
      </w:r>
      <w:r w:rsidR="00D85D36" w:rsidRPr="00D85D36">
        <w:rPr>
          <w:rFonts w:ascii="Times New Roman" w:hAnsi="Times New Roman" w:cs="Times New Roman"/>
          <w:sz w:val="28"/>
          <w:szCs w:val="28"/>
        </w:rPr>
        <w:t xml:space="preserve"> </w:t>
      </w:r>
      <w:r w:rsidR="00BE0B38">
        <w:rPr>
          <w:rFonts w:ascii="Times New Roman" w:hAnsi="Times New Roman" w:cs="Times New Roman"/>
          <w:sz w:val="28"/>
          <w:szCs w:val="28"/>
        </w:rPr>
        <w:t xml:space="preserve">зоны </w:t>
      </w:r>
      <w:r w:rsidR="00BE0B38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BE0B38">
        <w:rPr>
          <w:rFonts w:ascii="Times New Roman" w:hAnsi="Times New Roman" w:cs="Times New Roman"/>
          <w:sz w:val="28"/>
          <w:szCs w:val="28"/>
        </w:rPr>
        <w:t>.</w:t>
      </w:r>
      <w:r w:rsidR="00D85D36" w:rsidRPr="00D85D36">
        <w:rPr>
          <w:rFonts w:ascii="Times New Roman" w:hAnsi="Times New Roman" w:cs="Times New Roman"/>
          <w:sz w:val="28"/>
          <w:szCs w:val="28"/>
        </w:rPr>
        <w:t xml:space="preserve"> В случае отсутствия нарушений проце</w:t>
      </w:r>
      <w:r w:rsidR="009318A4">
        <w:rPr>
          <w:rFonts w:ascii="Times New Roman" w:hAnsi="Times New Roman" w:cs="Times New Roman"/>
          <w:sz w:val="28"/>
          <w:szCs w:val="28"/>
        </w:rPr>
        <w:t>дура</w:t>
      </w:r>
      <w:r w:rsidR="00D85D36" w:rsidRPr="00D85D36">
        <w:rPr>
          <w:rFonts w:ascii="Times New Roman" w:hAnsi="Times New Roman" w:cs="Times New Roman"/>
          <w:sz w:val="28"/>
          <w:szCs w:val="28"/>
        </w:rPr>
        <w:t xml:space="preserve"> завершается, и </w:t>
      </w:r>
      <w:r w:rsidR="00EB0441">
        <w:rPr>
          <w:rFonts w:ascii="Times New Roman" w:hAnsi="Times New Roman" w:cs="Times New Roman"/>
          <w:sz w:val="28"/>
          <w:szCs w:val="28"/>
        </w:rPr>
        <w:t>заявка</w:t>
      </w:r>
      <w:r w:rsidR="00D85D36" w:rsidRPr="00D85D36">
        <w:rPr>
          <w:rFonts w:ascii="Times New Roman" w:hAnsi="Times New Roman" w:cs="Times New Roman"/>
          <w:sz w:val="28"/>
          <w:szCs w:val="28"/>
        </w:rPr>
        <w:t xml:space="preserve"> регистрируется как </w:t>
      </w:r>
      <w:r w:rsidR="00EB0441">
        <w:rPr>
          <w:rFonts w:ascii="Times New Roman" w:hAnsi="Times New Roman" w:cs="Times New Roman"/>
          <w:sz w:val="28"/>
          <w:szCs w:val="28"/>
        </w:rPr>
        <w:t>одобренная</w:t>
      </w:r>
      <w:r w:rsidR="00D85D36" w:rsidRPr="00D85D36">
        <w:rPr>
          <w:rFonts w:ascii="Times New Roman" w:hAnsi="Times New Roman" w:cs="Times New Roman"/>
          <w:sz w:val="28"/>
          <w:szCs w:val="28"/>
        </w:rPr>
        <w:t>.</w:t>
      </w:r>
    </w:p>
    <w:p w:rsidR="004838AC" w:rsidRPr="00EB0441" w:rsidRDefault="00EB0441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4838AC" w:rsidRPr="00EB0441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</w:p>
    <w:p w:rsidR="004838AC" w:rsidRPr="00734797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EB04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4.7 </w:t>
      </w:r>
      <w:r w:rsidR="00EB0441">
        <w:rPr>
          <w:rFonts w:ascii="Times New Roman" w:hAnsi="Times New Roman" w:cs="Times New Roman"/>
          <w:b/>
          <w:bCs/>
          <w:sz w:val="28"/>
          <w:szCs w:val="28"/>
        </w:rPr>
        <w:t>Специалисты инженерного анализа</w:t>
      </w:r>
      <w:r w:rsidRPr="00734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0441" w:rsidRPr="00EB0441" w:rsidRDefault="00734797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34797">
        <w:rPr>
          <w:rFonts w:ascii="Times New Roman" w:hAnsi="Times New Roman" w:cs="Times New Roman"/>
          <w:sz w:val="28"/>
          <w:szCs w:val="28"/>
        </w:rPr>
        <w:t>4.7.1</w:t>
      </w:r>
      <w:r w:rsidRPr="00734797">
        <w:rPr>
          <w:rFonts w:ascii="Times New Roman" w:hAnsi="Times New Roman" w:cs="Times New Roman"/>
          <w:sz w:val="28"/>
          <w:szCs w:val="28"/>
        </w:rPr>
        <w:tab/>
      </w:r>
      <w:r w:rsidR="00B81A44">
        <w:rPr>
          <w:rFonts w:ascii="Times New Roman" w:hAnsi="Times New Roman" w:cs="Times New Roman"/>
          <w:sz w:val="28"/>
          <w:szCs w:val="28"/>
        </w:rPr>
        <w:t>Если</w:t>
      </w:r>
      <w:r w:rsidR="00EB0441" w:rsidRPr="00EB0441">
        <w:rPr>
          <w:rFonts w:ascii="Times New Roman" w:hAnsi="Times New Roman" w:cs="Times New Roman"/>
          <w:sz w:val="28"/>
          <w:szCs w:val="28"/>
        </w:rPr>
        <w:t xml:space="preserve"> </w:t>
      </w:r>
      <w:r w:rsidR="00B81A44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EB0441" w:rsidRPr="00EB044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81A44">
        <w:rPr>
          <w:rFonts w:ascii="Times New Roman" w:hAnsi="Times New Roman" w:cs="Times New Roman"/>
          <w:sz w:val="28"/>
          <w:szCs w:val="28"/>
        </w:rPr>
        <w:t xml:space="preserve">защитных зон </w:t>
      </w:r>
      <w:r w:rsidR="00B81A44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EB0441" w:rsidRPr="00EB0441">
        <w:rPr>
          <w:rFonts w:ascii="Times New Roman" w:hAnsi="Times New Roman" w:cs="Times New Roman"/>
          <w:sz w:val="28"/>
          <w:szCs w:val="28"/>
        </w:rPr>
        <w:t>, заявка пере</w:t>
      </w:r>
      <w:r w:rsidR="00B81A44">
        <w:rPr>
          <w:rFonts w:ascii="Times New Roman" w:hAnsi="Times New Roman" w:cs="Times New Roman"/>
          <w:sz w:val="28"/>
          <w:szCs w:val="28"/>
        </w:rPr>
        <w:t>дается ответственным инженерным органам</w:t>
      </w:r>
      <w:r w:rsidR="00EB0441" w:rsidRPr="00EB0441">
        <w:rPr>
          <w:rFonts w:ascii="Times New Roman" w:hAnsi="Times New Roman" w:cs="Times New Roman"/>
          <w:sz w:val="28"/>
          <w:szCs w:val="28"/>
        </w:rPr>
        <w:t xml:space="preserve"> </w:t>
      </w:r>
      <w:r w:rsidR="00B81A44">
        <w:rPr>
          <w:rFonts w:ascii="Times New Roman" w:hAnsi="Times New Roman" w:cs="Times New Roman"/>
          <w:sz w:val="28"/>
          <w:szCs w:val="28"/>
        </w:rPr>
        <w:t xml:space="preserve">по </w:t>
      </w:r>
      <w:r w:rsidR="00B81A44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B81A44" w:rsidRPr="00B81A44">
        <w:rPr>
          <w:rFonts w:ascii="Times New Roman" w:hAnsi="Times New Roman" w:cs="Times New Roman"/>
          <w:sz w:val="28"/>
          <w:szCs w:val="28"/>
        </w:rPr>
        <w:t xml:space="preserve"> </w:t>
      </w:r>
      <w:r w:rsidR="00B81A44">
        <w:rPr>
          <w:rFonts w:ascii="Times New Roman" w:hAnsi="Times New Roman" w:cs="Times New Roman"/>
          <w:sz w:val="28"/>
          <w:szCs w:val="28"/>
        </w:rPr>
        <w:t>средствам</w:t>
      </w:r>
      <w:r w:rsidR="00EB0441" w:rsidRPr="00EB0441">
        <w:rPr>
          <w:rFonts w:ascii="Times New Roman" w:hAnsi="Times New Roman" w:cs="Times New Roman"/>
          <w:sz w:val="28"/>
          <w:szCs w:val="28"/>
        </w:rPr>
        <w:t>.</w:t>
      </w:r>
      <w:r w:rsidR="00B2496C" w:rsidRPr="00B2496C">
        <w:rPr>
          <w:rFonts w:ascii="Arial" w:hAnsi="Arial" w:cs="Arial"/>
          <w:color w:val="222222"/>
        </w:rPr>
        <w:t xml:space="preserve"> </w:t>
      </w:r>
      <w:r w:rsidR="00B2496C">
        <w:rPr>
          <w:rFonts w:ascii="Times New Roman" w:hAnsi="Times New Roman" w:cs="Times New Roman"/>
          <w:sz w:val="28"/>
          <w:szCs w:val="28"/>
        </w:rPr>
        <w:t>Анализ проводится</w:t>
      </w:r>
      <w:r w:rsidR="00B2496C" w:rsidRPr="00B2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B2496C">
        <w:rPr>
          <w:rFonts w:ascii="Times New Roman" w:hAnsi="Times New Roman" w:cs="Times New Roman"/>
          <w:sz w:val="28"/>
          <w:szCs w:val="28"/>
        </w:rPr>
        <w:t xml:space="preserve">в </w:t>
      </w:r>
      <w:r w:rsidR="00B2496C" w:rsidRPr="00B2496C">
        <w:rPr>
          <w:rFonts w:ascii="Times New Roman" w:hAnsi="Times New Roman" w:cs="Times New Roman"/>
          <w:sz w:val="28"/>
          <w:szCs w:val="28"/>
        </w:rPr>
        <w:t>соответствии с утв</w:t>
      </w:r>
      <w:r>
        <w:rPr>
          <w:rFonts w:ascii="Times New Roman" w:hAnsi="Times New Roman" w:cs="Times New Roman"/>
          <w:sz w:val="28"/>
          <w:szCs w:val="28"/>
        </w:rPr>
        <w:t>ержденной</w:t>
      </w:r>
      <w:r w:rsidR="00B2496C" w:rsidRPr="00B2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процедурой. </w:t>
      </w:r>
      <w:r w:rsidR="00B2496C" w:rsidRPr="00B2496C">
        <w:rPr>
          <w:rFonts w:ascii="Times New Roman" w:hAnsi="Times New Roman" w:cs="Times New Roman"/>
          <w:sz w:val="28"/>
          <w:szCs w:val="28"/>
        </w:rPr>
        <w:t>Инженерный орган будет проводить соответствующий ана</w:t>
      </w:r>
      <w:r>
        <w:rPr>
          <w:rFonts w:ascii="Times New Roman" w:hAnsi="Times New Roman" w:cs="Times New Roman"/>
          <w:sz w:val="28"/>
          <w:szCs w:val="28"/>
        </w:rPr>
        <w:t>лиз, основанный на теории, опыте</w:t>
      </w:r>
      <w:r w:rsidR="00B2496C" w:rsidRPr="00B249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имеющихся обстоятельствах</w:t>
      </w:r>
      <w:r w:rsidR="00B2496C" w:rsidRPr="00B2496C">
        <w:rPr>
          <w:rFonts w:ascii="Times New Roman" w:hAnsi="Times New Roman" w:cs="Times New Roman"/>
          <w:sz w:val="28"/>
          <w:szCs w:val="28"/>
        </w:rPr>
        <w:t>.</w:t>
      </w:r>
    </w:p>
    <w:p w:rsidR="004838AC" w:rsidRPr="00386B21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386B21">
        <w:rPr>
          <w:rFonts w:ascii="Times New Roman" w:hAnsi="Times New Roman" w:cs="Times New Roman"/>
          <w:b/>
          <w:bCs/>
          <w:sz w:val="28"/>
          <w:szCs w:val="28"/>
        </w:rPr>
        <w:t xml:space="preserve">4.8 </w:t>
      </w:r>
      <w:r w:rsidR="00386B21">
        <w:rPr>
          <w:rFonts w:ascii="Times New Roman" w:hAnsi="Times New Roman" w:cs="Times New Roman"/>
          <w:b/>
          <w:bCs/>
          <w:sz w:val="28"/>
          <w:szCs w:val="28"/>
        </w:rPr>
        <w:t>Влияние на эксплуатационные характеристики средств</w:t>
      </w:r>
      <w:r w:rsidRPr="00386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B21" w:rsidRPr="00844DB0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4460E8">
        <w:rPr>
          <w:rFonts w:ascii="Times New Roman" w:hAnsi="Times New Roman" w:cs="Times New Roman"/>
          <w:sz w:val="28"/>
          <w:szCs w:val="28"/>
        </w:rPr>
        <w:t>4.8.1</w:t>
      </w:r>
      <w:r w:rsidR="004460E8" w:rsidRPr="004460E8">
        <w:rPr>
          <w:rFonts w:ascii="Times New Roman" w:hAnsi="Times New Roman" w:cs="Times New Roman"/>
          <w:sz w:val="28"/>
          <w:szCs w:val="28"/>
        </w:rPr>
        <w:tab/>
      </w:r>
      <w:r w:rsidR="009318A4">
        <w:rPr>
          <w:rFonts w:ascii="Times New Roman" w:hAnsi="Times New Roman" w:cs="Times New Roman"/>
          <w:sz w:val="28"/>
          <w:szCs w:val="28"/>
        </w:rPr>
        <w:t>В результате</w:t>
      </w:r>
      <w:r w:rsidR="00844DB0">
        <w:rPr>
          <w:rFonts w:ascii="Times New Roman" w:hAnsi="Times New Roman" w:cs="Times New Roman"/>
          <w:sz w:val="28"/>
          <w:szCs w:val="28"/>
        </w:rPr>
        <w:t xml:space="preserve"> анализа специалистами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 ATSEP </w:t>
      </w:r>
      <w:r w:rsidR="009318A4">
        <w:rPr>
          <w:rFonts w:ascii="Times New Roman" w:hAnsi="Times New Roman" w:cs="Times New Roman"/>
          <w:sz w:val="28"/>
          <w:szCs w:val="28"/>
        </w:rPr>
        <w:t>будет определено</w:t>
      </w:r>
      <w:r w:rsidR="00B87D32">
        <w:rPr>
          <w:rFonts w:ascii="Times New Roman" w:hAnsi="Times New Roman" w:cs="Times New Roman"/>
          <w:sz w:val="28"/>
          <w:szCs w:val="28"/>
        </w:rPr>
        <w:t xml:space="preserve"> -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 </w:t>
      </w:r>
      <w:r w:rsidR="00B87D32">
        <w:rPr>
          <w:rFonts w:ascii="Times New Roman" w:hAnsi="Times New Roman" w:cs="Times New Roman"/>
          <w:sz w:val="28"/>
          <w:szCs w:val="28"/>
        </w:rPr>
        <w:t>негативные</w:t>
      </w:r>
      <w:r w:rsidR="00844DB0">
        <w:rPr>
          <w:rFonts w:ascii="Times New Roman" w:hAnsi="Times New Roman" w:cs="Times New Roman"/>
          <w:sz w:val="28"/>
          <w:szCs w:val="28"/>
        </w:rPr>
        <w:t xml:space="preserve"> </w:t>
      </w:r>
      <w:r w:rsidR="00B87D32">
        <w:rPr>
          <w:rFonts w:ascii="Times New Roman" w:hAnsi="Times New Roman" w:cs="Times New Roman"/>
          <w:sz w:val="28"/>
          <w:szCs w:val="28"/>
        </w:rPr>
        <w:t>влияния</w:t>
      </w:r>
      <w:r w:rsidR="00844DB0">
        <w:rPr>
          <w:rFonts w:ascii="Times New Roman" w:hAnsi="Times New Roman" w:cs="Times New Roman"/>
          <w:sz w:val="28"/>
          <w:szCs w:val="28"/>
        </w:rPr>
        <w:t xml:space="preserve"> приемлемые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 или нет.</w:t>
      </w:r>
      <w:r w:rsidR="00844DB0">
        <w:rPr>
          <w:rFonts w:ascii="Times New Roman" w:hAnsi="Times New Roman" w:cs="Times New Roman"/>
          <w:sz w:val="28"/>
          <w:szCs w:val="28"/>
        </w:rPr>
        <w:t xml:space="preserve"> </w:t>
      </w:r>
      <w:r w:rsidR="00844DB0" w:rsidRPr="00844DB0">
        <w:rPr>
          <w:rFonts w:ascii="Times New Roman" w:hAnsi="Times New Roman" w:cs="Times New Roman"/>
          <w:sz w:val="28"/>
          <w:szCs w:val="28"/>
        </w:rPr>
        <w:t>В случае возникновения противоречи</w:t>
      </w:r>
      <w:r w:rsidR="00844DB0">
        <w:rPr>
          <w:rFonts w:ascii="Times New Roman" w:hAnsi="Times New Roman" w:cs="Times New Roman"/>
          <w:sz w:val="28"/>
          <w:szCs w:val="28"/>
        </w:rPr>
        <w:t>й при анализе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 или </w:t>
      </w:r>
      <w:r w:rsidR="004460E8">
        <w:rPr>
          <w:rFonts w:ascii="Times New Roman" w:hAnsi="Times New Roman" w:cs="Times New Roman"/>
          <w:sz w:val="28"/>
          <w:szCs w:val="28"/>
        </w:rPr>
        <w:t>возникновении тупиковой ситуации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 </w:t>
      </w:r>
      <w:r w:rsidR="004460E8">
        <w:rPr>
          <w:rFonts w:ascii="Times New Roman" w:hAnsi="Times New Roman" w:cs="Times New Roman"/>
          <w:sz w:val="28"/>
          <w:szCs w:val="28"/>
        </w:rPr>
        <w:t>рекомендуется</w:t>
      </w:r>
      <w:r w:rsidR="004460E8" w:rsidRPr="00844DB0">
        <w:rPr>
          <w:rFonts w:ascii="Times New Roman" w:hAnsi="Times New Roman" w:cs="Times New Roman"/>
          <w:sz w:val="28"/>
          <w:szCs w:val="28"/>
        </w:rPr>
        <w:t xml:space="preserve"> </w:t>
      </w:r>
      <w:r w:rsidR="00844DB0" w:rsidRPr="00844DB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4460E8">
        <w:rPr>
          <w:rFonts w:ascii="Times New Roman" w:hAnsi="Times New Roman" w:cs="Times New Roman"/>
          <w:sz w:val="28"/>
          <w:szCs w:val="28"/>
        </w:rPr>
        <w:t>чтобы заявка была изменена</w:t>
      </w:r>
      <w:r w:rsidR="00844DB0" w:rsidRPr="00844DB0">
        <w:rPr>
          <w:rFonts w:ascii="Times New Roman" w:hAnsi="Times New Roman" w:cs="Times New Roman"/>
          <w:sz w:val="28"/>
          <w:szCs w:val="28"/>
        </w:rPr>
        <w:t>.</w:t>
      </w:r>
    </w:p>
    <w:p w:rsidR="004838AC" w:rsidRPr="00137F5E" w:rsidRDefault="004460E8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F5E">
        <w:rPr>
          <w:rFonts w:ascii="Times New Roman" w:hAnsi="Times New Roman" w:cs="Times New Roman"/>
          <w:b/>
          <w:bCs/>
          <w:sz w:val="28"/>
          <w:szCs w:val="28"/>
        </w:rPr>
        <w:t xml:space="preserve">4.9 </w:t>
      </w:r>
      <w:r>
        <w:rPr>
          <w:rFonts w:ascii="Times New Roman" w:hAnsi="Times New Roman" w:cs="Times New Roman"/>
          <w:b/>
          <w:bCs/>
          <w:sz w:val="28"/>
          <w:szCs w:val="28"/>
        </w:rPr>
        <w:t>Отказ по заявке</w:t>
      </w:r>
      <w:r w:rsidRPr="00137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8AC" w:rsidRPr="00137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76F" w:rsidRPr="00CB376F" w:rsidRDefault="00137F5E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F5E">
        <w:rPr>
          <w:rFonts w:ascii="Times New Roman" w:hAnsi="Times New Roman" w:cs="Times New Roman"/>
          <w:sz w:val="28"/>
          <w:szCs w:val="28"/>
        </w:rPr>
        <w:t>4.9.1</w:t>
      </w:r>
      <w:r w:rsidRPr="00137F5E">
        <w:rPr>
          <w:rFonts w:ascii="Times New Roman" w:hAnsi="Times New Roman" w:cs="Times New Roman"/>
          <w:sz w:val="28"/>
          <w:szCs w:val="28"/>
        </w:rPr>
        <w:tab/>
      </w:r>
      <w:r w:rsidR="00CB376F">
        <w:rPr>
          <w:rFonts w:ascii="Times New Roman" w:hAnsi="Times New Roman" w:cs="Times New Roman"/>
          <w:sz w:val="28"/>
          <w:szCs w:val="28"/>
        </w:rPr>
        <w:t>З</w:t>
      </w:r>
      <w:r w:rsidR="00CB376F" w:rsidRPr="00CB376F">
        <w:rPr>
          <w:rFonts w:ascii="Times New Roman" w:hAnsi="Times New Roman" w:cs="Times New Roman"/>
          <w:sz w:val="28"/>
          <w:szCs w:val="28"/>
        </w:rPr>
        <w:t>аявитель уведомляется об отклонении заявки соответствующим полномочным органом.</w:t>
      </w:r>
      <w:r w:rsidR="00CB376F">
        <w:rPr>
          <w:rFonts w:ascii="Times New Roman" w:hAnsi="Times New Roman" w:cs="Times New Roman"/>
          <w:sz w:val="28"/>
          <w:szCs w:val="28"/>
        </w:rPr>
        <w:t xml:space="preserve"> 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Это не исключает возможности </w:t>
      </w:r>
      <w:r w:rsidR="00CB376F">
        <w:rPr>
          <w:rFonts w:ascii="Times New Roman" w:hAnsi="Times New Roman" w:cs="Times New Roman"/>
          <w:sz w:val="28"/>
          <w:szCs w:val="28"/>
        </w:rPr>
        <w:t>внесения каких-либо изменений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</w:t>
      </w:r>
      <w:r w:rsidR="00CB376F">
        <w:rPr>
          <w:rFonts w:ascii="Times New Roman" w:hAnsi="Times New Roman" w:cs="Times New Roman"/>
          <w:sz w:val="28"/>
          <w:szCs w:val="28"/>
        </w:rPr>
        <w:t>в заявку</w:t>
      </w:r>
      <w:r w:rsidR="00CB376F" w:rsidRPr="00CB3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После отклонения </w:t>
      </w:r>
      <w:r w:rsidR="00700BB0">
        <w:rPr>
          <w:rFonts w:ascii="Times New Roman" w:hAnsi="Times New Roman" w:cs="Times New Roman"/>
          <w:sz w:val="28"/>
          <w:szCs w:val="28"/>
        </w:rPr>
        <w:t>заявки на строительство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</w:t>
      </w:r>
      <w:r w:rsidR="00700BB0">
        <w:rPr>
          <w:rFonts w:ascii="Times New Roman" w:hAnsi="Times New Roman" w:cs="Times New Roman"/>
          <w:sz w:val="28"/>
          <w:szCs w:val="28"/>
        </w:rPr>
        <w:t>может иметься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00BB0">
        <w:rPr>
          <w:rFonts w:ascii="Times New Roman" w:hAnsi="Times New Roman" w:cs="Times New Roman"/>
          <w:sz w:val="28"/>
          <w:szCs w:val="28"/>
        </w:rPr>
        <w:t>сть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</w:t>
      </w:r>
      <w:r w:rsidR="00700BB0">
        <w:rPr>
          <w:rFonts w:ascii="Times New Roman" w:hAnsi="Times New Roman" w:cs="Times New Roman"/>
          <w:sz w:val="28"/>
          <w:szCs w:val="28"/>
        </w:rPr>
        <w:t>изменить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и</w:t>
      </w:r>
      <w:r w:rsidR="00700BB0">
        <w:rPr>
          <w:rFonts w:ascii="Times New Roman" w:hAnsi="Times New Roman" w:cs="Times New Roman"/>
          <w:sz w:val="28"/>
          <w:szCs w:val="28"/>
        </w:rPr>
        <w:t>ли повторно подать заявку</w:t>
      </w:r>
      <w:r>
        <w:rPr>
          <w:rFonts w:ascii="Times New Roman" w:hAnsi="Times New Roman" w:cs="Times New Roman"/>
          <w:sz w:val="28"/>
          <w:szCs w:val="28"/>
        </w:rPr>
        <w:t>. Измененная заявка подвергается</w:t>
      </w:r>
      <w:r w:rsidR="00CB376F" w:rsidRPr="00CB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 рассмотрению в соответствии с процедурами, указанными на Р</w:t>
      </w:r>
      <w:r w:rsidR="00CB376F" w:rsidRPr="00CB376F">
        <w:rPr>
          <w:rFonts w:ascii="Times New Roman" w:hAnsi="Times New Roman" w:cs="Times New Roman"/>
          <w:sz w:val="28"/>
          <w:szCs w:val="28"/>
        </w:rPr>
        <w:t>исунке 1.</w:t>
      </w:r>
    </w:p>
    <w:p w:rsidR="004838AC" w:rsidRPr="00BD7E17" w:rsidRDefault="00137F5E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E17">
        <w:rPr>
          <w:rFonts w:ascii="Times New Roman" w:hAnsi="Times New Roman" w:cs="Times New Roman"/>
          <w:b/>
          <w:bCs/>
          <w:sz w:val="28"/>
          <w:szCs w:val="28"/>
        </w:rPr>
        <w:t>4.10 Одобрение заявки</w:t>
      </w:r>
      <w:r w:rsidR="004838AC" w:rsidRPr="00BD7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6BF6" w:rsidRDefault="00BD7E17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E17">
        <w:rPr>
          <w:rFonts w:ascii="Times New Roman" w:hAnsi="Times New Roman" w:cs="Times New Roman"/>
          <w:sz w:val="28"/>
          <w:szCs w:val="28"/>
        </w:rPr>
        <w:t>4.10.1</w:t>
      </w:r>
      <w:r w:rsidRPr="00BD7E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Положительное решение по</w:t>
      </w:r>
      <w:r w:rsidRPr="00BD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 на строительство</w:t>
      </w:r>
      <w:r w:rsidRPr="00BD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принимается в случае</w:t>
      </w:r>
      <w:r w:rsidRPr="00BD7E17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влияние на характеристики средства отсутствует.</w:t>
      </w:r>
    </w:p>
    <w:p w:rsidR="00D02D2D" w:rsidRDefault="00D02D2D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2D" w:rsidRPr="00BD7E17" w:rsidRDefault="00D02D2D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AC" w:rsidRPr="002C43B4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BD7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C43B4" w:rsidRPr="002C43B4">
        <w:rPr>
          <w:rFonts w:ascii="Times New Roman" w:hAnsi="Times New Roman" w:cs="Times New Roman"/>
          <w:b/>
          <w:bCs/>
          <w:sz w:val="28"/>
          <w:szCs w:val="28"/>
        </w:rPr>
        <w:t>Подроб</w:t>
      </w:r>
      <w:r w:rsidR="002C43B4">
        <w:rPr>
          <w:rFonts w:ascii="Times New Roman" w:hAnsi="Times New Roman" w:cs="Times New Roman"/>
          <w:b/>
          <w:bCs/>
          <w:sz w:val="28"/>
          <w:szCs w:val="28"/>
        </w:rPr>
        <w:t>ная информация о двухэтапной процедуре</w:t>
      </w:r>
    </w:p>
    <w:p w:rsidR="004838AC" w:rsidRPr="002C43B4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C43B4">
        <w:rPr>
          <w:rFonts w:ascii="Times New Roman" w:hAnsi="Times New Roman" w:cs="Times New Roman"/>
          <w:sz w:val="28"/>
          <w:szCs w:val="28"/>
        </w:rPr>
        <w:t xml:space="preserve">5.1 </w:t>
      </w:r>
      <w:r w:rsidR="002C43B4" w:rsidRPr="002C43B4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2C43B4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</w:p>
    <w:p w:rsidR="004838AC" w:rsidRPr="00772AF6" w:rsidRDefault="00FA341D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FA341D">
        <w:rPr>
          <w:rFonts w:ascii="Times New Roman" w:hAnsi="Times New Roman" w:cs="Times New Roman"/>
          <w:sz w:val="28"/>
          <w:szCs w:val="28"/>
        </w:rPr>
        <w:t>5.1.1</w:t>
      </w:r>
      <w:r w:rsidRPr="00FA341D">
        <w:rPr>
          <w:rFonts w:ascii="Times New Roman" w:hAnsi="Times New Roman" w:cs="Times New Roman"/>
          <w:sz w:val="28"/>
          <w:szCs w:val="28"/>
        </w:rPr>
        <w:tab/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Сигнал в </w:t>
      </w:r>
      <w:r w:rsidR="00772AF6">
        <w:rPr>
          <w:rFonts w:ascii="Times New Roman" w:hAnsi="Times New Roman" w:cs="Times New Roman"/>
          <w:sz w:val="28"/>
          <w:szCs w:val="28"/>
        </w:rPr>
        <w:t>зонах действия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772AF6">
        <w:rPr>
          <w:rFonts w:ascii="Times New Roman" w:hAnsi="Times New Roman" w:cs="Times New Roman"/>
          <w:sz w:val="28"/>
          <w:szCs w:val="28"/>
        </w:rPr>
        <w:t>средств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 </w:t>
      </w:r>
      <w:r w:rsidR="00772AF6" w:rsidRPr="004838AC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772AF6">
        <w:rPr>
          <w:rFonts w:ascii="Times New Roman" w:hAnsi="Times New Roman" w:cs="Times New Roman"/>
          <w:sz w:val="28"/>
          <w:szCs w:val="28"/>
        </w:rPr>
        <w:t xml:space="preserve"> должен быть защищен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 </w:t>
      </w:r>
      <w:r w:rsidR="00772AF6">
        <w:rPr>
          <w:rFonts w:ascii="Times New Roman" w:hAnsi="Times New Roman" w:cs="Times New Roman"/>
          <w:sz w:val="28"/>
          <w:szCs w:val="28"/>
        </w:rPr>
        <w:t>от неприемлемого влияния</w:t>
      </w:r>
      <w:r w:rsidR="00A45BAC" w:rsidRPr="00A45BAC">
        <w:rPr>
          <w:rFonts w:ascii="Times New Roman" w:hAnsi="Times New Roman" w:cs="Times New Roman"/>
          <w:sz w:val="28"/>
          <w:szCs w:val="28"/>
        </w:rPr>
        <w:t>.</w:t>
      </w:r>
      <w:r w:rsidR="00772AF6">
        <w:rPr>
          <w:rFonts w:ascii="Times New Roman" w:hAnsi="Times New Roman" w:cs="Times New Roman"/>
          <w:sz w:val="28"/>
          <w:szCs w:val="28"/>
        </w:rPr>
        <w:t xml:space="preserve"> 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Для того, чтобы достичь этого, каждый тип </w:t>
      </w:r>
      <w:r w:rsidR="00C442AE">
        <w:rPr>
          <w:rFonts w:ascii="Times New Roman" w:hAnsi="Times New Roman" w:cs="Times New Roman"/>
          <w:sz w:val="28"/>
          <w:szCs w:val="28"/>
        </w:rPr>
        <w:t>средства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Pr="00A45BAC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B87D32">
        <w:rPr>
          <w:rFonts w:ascii="Times New Roman" w:hAnsi="Times New Roman" w:cs="Times New Roman"/>
          <w:sz w:val="28"/>
          <w:szCs w:val="28"/>
        </w:rPr>
        <w:t>защитную зону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 </w:t>
      </w:r>
      <w:r w:rsidR="00C442AE">
        <w:rPr>
          <w:rFonts w:ascii="Times New Roman" w:hAnsi="Times New Roman" w:cs="Times New Roman"/>
          <w:sz w:val="28"/>
          <w:szCs w:val="28"/>
        </w:rPr>
        <w:t xml:space="preserve">которая представляет собой </w:t>
      </w:r>
      <w:r w:rsidR="000B5576">
        <w:rPr>
          <w:rFonts w:ascii="Times New Roman" w:hAnsi="Times New Roman" w:cs="Times New Roman"/>
          <w:sz w:val="28"/>
          <w:szCs w:val="28"/>
        </w:rPr>
        <w:t>защитный</w:t>
      </w:r>
      <w:r w:rsidR="00136165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объем</w:t>
      </w:r>
      <w:r w:rsidR="00C442AE">
        <w:rPr>
          <w:rFonts w:ascii="Times New Roman" w:hAnsi="Times New Roman" w:cs="Times New Roman"/>
          <w:sz w:val="28"/>
          <w:szCs w:val="28"/>
        </w:rPr>
        <w:t xml:space="preserve"> </w:t>
      </w:r>
      <w:r w:rsidR="00A45BAC" w:rsidRPr="00A45BAC">
        <w:rPr>
          <w:rFonts w:ascii="Times New Roman" w:hAnsi="Times New Roman" w:cs="Times New Roman"/>
          <w:sz w:val="28"/>
          <w:szCs w:val="28"/>
        </w:rPr>
        <w:t>определенной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0B557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AC" w:rsidRPr="00A45BAC">
        <w:rPr>
          <w:rFonts w:ascii="Times New Roman" w:hAnsi="Times New Roman" w:cs="Times New Roman"/>
          <w:sz w:val="28"/>
          <w:szCs w:val="28"/>
        </w:rPr>
        <w:t xml:space="preserve">зависят от </w:t>
      </w:r>
      <w:r w:rsidR="0020528E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B87D3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0528E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0528E">
        <w:rPr>
          <w:rFonts w:ascii="Times New Roman" w:hAnsi="Times New Roman" w:cs="Times New Roman"/>
          <w:sz w:val="28"/>
          <w:szCs w:val="28"/>
        </w:rPr>
        <w:t>а</w:t>
      </w:r>
      <w:r w:rsidR="00A45BAC" w:rsidRPr="00A45BAC">
        <w:rPr>
          <w:rFonts w:ascii="Times New Roman" w:hAnsi="Times New Roman" w:cs="Times New Roman"/>
          <w:sz w:val="28"/>
          <w:szCs w:val="28"/>
        </w:rPr>
        <w:t>.</w:t>
      </w:r>
    </w:p>
    <w:p w:rsidR="004838AC" w:rsidRPr="0020528E" w:rsidRDefault="00796A66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96A66">
        <w:rPr>
          <w:rFonts w:ascii="Times New Roman" w:hAnsi="Times New Roman" w:cs="Times New Roman"/>
          <w:sz w:val="28"/>
          <w:szCs w:val="28"/>
        </w:rPr>
        <w:t>5.1.2</w:t>
      </w:r>
      <w:r w:rsidRPr="00796A66">
        <w:rPr>
          <w:rFonts w:ascii="Times New Roman" w:hAnsi="Times New Roman" w:cs="Times New Roman"/>
          <w:sz w:val="28"/>
          <w:szCs w:val="28"/>
        </w:rPr>
        <w:tab/>
      </w:r>
      <w:r w:rsidR="00023265">
        <w:rPr>
          <w:rFonts w:ascii="Times New Roman" w:hAnsi="Times New Roman" w:cs="Times New Roman"/>
          <w:sz w:val="28"/>
          <w:szCs w:val="28"/>
        </w:rPr>
        <w:t>Н</w:t>
      </w:r>
      <w:r w:rsidR="0020528E" w:rsidRPr="0020528E">
        <w:rPr>
          <w:rFonts w:ascii="Times New Roman" w:hAnsi="Times New Roman" w:cs="Times New Roman"/>
          <w:sz w:val="28"/>
          <w:szCs w:val="28"/>
        </w:rPr>
        <w:t xml:space="preserve">енаправленные </w:t>
      </w:r>
      <w:r w:rsidR="0020528E">
        <w:rPr>
          <w:rFonts w:ascii="Times New Roman" w:hAnsi="Times New Roman" w:cs="Times New Roman"/>
          <w:sz w:val="28"/>
          <w:szCs w:val="28"/>
        </w:rPr>
        <w:t>средства</w:t>
      </w:r>
      <w:r w:rsidR="0020528E" w:rsidRPr="0020528E">
        <w:rPr>
          <w:rFonts w:ascii="Times New Roman" w:hAnsi="Times New Roman" w:cs="Times New Roman"/>
          <w:sz w:val="28"/>
          <w:szCs w:val="28"/>
        </w:rPr>
        <w:t xml:space="preserve"> </w:t>
      </w:r>
      <w:r w:rsidR="00B87D32">
        <w:rPr>
          <w:rFonts w:ascii="Times New Roman" w:hAnsi="Times New Roman" w:cs="Times New Roman"/>
          <w:sz w:val="28"/>
          <w:szCs w:val="28"/>
        </w:rPr>
        <w:t>защищаются</w:t>
      </w:r>
      <w:r w:rsidR="0020528E" w:rsidRPr="0020528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36165">
        <w:rPr>
          <w:rFonts w:ascii="Times New Roman" w:hAnsi="Times New Roman" w:cs="Times New Roman"/>
          <w:sz w:val="28"/>
          <w:szCs w:val="28"/>
        </w:rPr>
        <w:t>защитных зон</w:t>
      </w:r>
      <w:r w:rsidR="0020528E" w:rsidRPr="0020528E">
        <w:rPr>
          <w:rFonts w:ascii="Times New Roman" w:hAnsi="Times New Roman" w:cs="Times New Roman"/>
          <w:sz w:val="28"/>
          <w:szCs w:val="28"/>
        </w:rPr>
        <w:t xml:space="preserve"> </w:t>
      </w:r>
      <w:r w:rsidR="00136165">
        <w:rPr>
          <w:rFonts w:ascii="Times New Roman" w:hAnsi="Times New Roman" w:cs="Times New Roman"/>
          <w:sz w:val="28"/>
          <w:szCs w:val="28"/>
        </w:rPr>
        <w:t>образованных</w:t>
      </w:r>
      <w:r w:rsidR="00231AA9">
        <w:rPr>
          <w:rFonts w:ascii="Times New Roman" w:hAnsi="Times New Roman" w:cs="Times New Roman"/>
          <w:sz w:val="28"/>
          <w:szCs w:val="28"/>
        </w:rPr>
        <w:t xml:space="preserve"> конусом и цилиндром (см. </w:t>
      </w:r>
      <w:r w:rsidR="00231AA9" w:rsidRPr="00231AA9">
        <w:rPr>
          <w:rFonts w:ascii="Times New Roman" w:hAnsi="Times New Roman" w:cs="Times New Roman"/>
          <w:b/>
          <w:sz w:val="28"/>
          <w:szCs w:val="28"/>
        </w:rPr>
        <w:t>Рисунок 2.1 и 2.2</w:t>
      </w:r>
      <w:r w:rsidR="00231AA9">
        <w:rPr>
          <w:rFonts w:ascii="Times New Roman" w:hAnsi="Times New Roman" w:cs="Times New Roman"/>
          <w:sz w:val="28"/>
          <w:szCs w:val="28"/>
        </w:rPr>
        <w:t>).</w:t>
      </w:r>
    </w:p>
    <w:p w:rsidR="00796A66" w:rsidRPr="00796A66" w:rsidRDefault="00796A66" w:rsidP="0048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>
        <w:rPr>
          <w:rFonts w:ascii="Times New Roman" w:hAnsi="Times New Roman" w:cs="Times New Roman"/>
          <w:sz w:val="28"/>
          <w:szCs w:val="28"/>
        </w:rPr>
        <w:tab/>
      </w:r>
      <w:r w:rsidRPr="00796A66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796A66">
        <w:rPr>
          <w:rFonts w:ascii="Times New Roman" w:hAnsi="Times New Roman" w:cs="Times New Roman"/>
          <w:sz w:val="28"/>
          <w:szCs w:val="28"/>
        </w:rPr>
        <w:t xml:space="preserve"> </w:t>
      </w:r>
      <w:r w:rsidR="00B87D32">
        <w:rPr>
          <w:rFonts w:ascii="Times New Roman" w:hAnsi="Times New Roman" w:cs="Times New Roman"/>
          <w:sz w:val="28"/>
          <w:szCs w:val="28"/>
        </w:rPr>
        <w:t>защищаются</w:t>
      </w:r>
      <w:r w:rsidR="00136165">
        <w:rPr>
          <w:rFonts w:ascii="Times New Roman" w:hAnsi="Times New Roman" w:cs="Times New Roman"/>
          <w:sz w:val="28"/>
          <w:szCs w:val="28"/>
        </w:rPr>
        <w:t xml:space="preserve"> с использованием адаптированных защитных зон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796A66">
        <w:rPr>
          <w:rFonts w:ascii="Times New Roman" w:hAnsi="Times New Roman" w:cs="Times New Roman"/>
          <w:b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0BC0" w:rsidRPr="00DF19CA" w:rsidRDefault="00DF19CA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DF19CA">
        <w:rPr>
          <w:rFonts w:ascii="Times New Roman" w:hAnsi="Times New Roman" w:cs="Times New Roman"/>
          <w:sz w:val="28"/>
          <w:szCs w:val="28"/>
        </w:rPr>
        <w:lastRenderedPageBreak/>
        <w:t>5.1.4</w:t>
      </w:r>
      <w:r w:rsidRPr="00DF19CA">
        <w:rPr>
          <w:rFonts w:ascii="Times New Roman" w:hAnsi="Times New Roman" w:cs="Times New Roman"/>
          <w:sz w:val="28"/>
          <w:szCs w:val="28"/>
        </w:rPr>
        <w:tab/>
        <w:t xml:space="preserve">Рельеф местности и </w:t>
      </w:r>
      <w:r>
        <w:rPr>
          <w:rFonts w:ascii="Times New Roman" w:hAnsi="Times New Roman" w:cs="Times New Roman"/>
          <w:sz w:val="28"/>
          <w:szCs w:val="28"/>
        </w:rPr>
        <w:t>окружающие особенности могут видоизменять применяемые</w:t>
      </w:r>
      <w:r w:rsidR="00192D1B">
        <w:rPr>
          <w:rFonts w:ascii="Times New Roman" w:hAnsi="Times New Roman" w:cs="Times New Roman"/>
          <w:sz w:val="28"/>
          <w:szCs w:val="28"/>
        </w:rPr>
        <w:t xml:space="preserve"> </w:t>
      </w:r>
      <w:r w:rsidR="00A46DA9">
        <w:rPr>
          <w:rFonts w:ascii="Times New Roman" w:hAnsi="Times New Roman" w:cs="Times New Roman"/>
          <w:sz w:val="28"/>
          <w:szCs w:val="28"/>
        </w:rPr>
        <w:t>защитные зоны</w:t>
      </w:r>
      <w:r w:rsidRPr="00DF19CA">
        <w:rPr>
          <w:rFonts w:ascii="Times New Roman" w:hAnsi="Times New Roman" w:cs="Times New Roman"/>
          <w:sz w:val="28"/>
          <w:szCs w:val="28"/>
        </w:rPr>
        <w:t>.</w:t>
      </w:r>
    </w:p>
    <w:p w:rsidR="00670BC0" w:rsidRPr="00192D1B" w:rsidRDefault="00EB206C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EB206C">
        <w:rPr>
          <w:rFonts w:ascii="Times New Roman" w:hAnsi="Times New Roman" w:cs="Times New Roman"/>
          <w:sz w:val="28"/>
          <w:szCs w:val="28"/>
        </w:rPr>
        <w:t>5.1.5</w:t>
      </w:r>
      <w:r w:rsidRPr="00EB206C">
        <w:rPr>
          <w:rFonts w:ascii="Times New Roman" w:hAnsi="Times New Roman" w:cs="Times New Roman"/>
          <w:sz w:val="28"/>
          <w:szCs w:val="28"/>
        </w:rPr>
        <w:tab/>
      </w:r>
      <w:r w:rsidR="00A46DA9">
        <w:rPr>
          <w:rFonts w:ascii="Times New Roman" w:hAnsi="Times New Roman" w:cs="Times New Roman"/>
          <w:sz w:val="28"/>
          <w:szCs w:val="28"/>
        </w:rPr>
        <w:t>Защитные зоны</w:t>
      </w:r>
      <w:r w:rsidR="00192D1B">
        <w:rPr>
          <w:rFonts w:ascii="Times New Roman" w:hAnsi="Times New Roman" w:cs="Times New Roman"/>
          <w:sz w:val="28"/>
          <w:szCs w:val="28"/>
        </w:rPr>
        <w:t xml:space="preserve">, </w:t>
      </w:r>
      <w:r w:rsidR="000B5576">
        <w:rPr>
          <w:rFonts w:ascii="Times New Roman" w:hAnsi="Times New Roman" w:cs="Times New Roman"/>
          <w:sz w:val="28"/>
          <w:szCs w:val="28"/>
        </w:rPr>
        <w:t>смоделированные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 при </w:t>
      </w:r>
      <w:r w:rsidR="00192D1B">
        <w:rPr>
          <w:rFonts w:ascii="Times New Roman" w:hAnsi="Times New Roman" w:cs="Times New Roman"/>
          <w:sz w:val="28"/>
          <w:szCs w:val="28"/>
        </w:rPr>
        <w:t>рассмотрении различных средств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 </w:t>
      </w:r>
      <w:r w:rsidR="00192D1B" w:rsidRPr="00670BC0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, представляют собой </w:t>
      </w:r>
      <w:r>
        <w:rPr>
          <w:rFonts w:ascii="Times New Roman" w:hAnsi="Times New Roman" w:cs="Times New Roman"/>
          <w:sz w:val="28"/>
          <w:szCs w:val="28"/>
        </w:rPr>
        <w:t>оригинальные защитные объемы</w:t>
      </w:r>
      <w:r w:rsidR="00192D1B" w:rsidRPr="00192D1B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этих отдельных средств.</w:t>
      </w:r>
    </w:p>
    <w:p w:rsidR="00670BC0" w:rsidRPr="00854D09" w:rsidRDefault="00DE6DF6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DE6DF6">
        <w:rPr>
          <w:rFonts w:ascii="Times New Roman" w:hAnsi="Times New Roman" w:cs="Times New Roman"/>
          <w:sz w:val="28"/>
          <w:szCs w:val="28"/>
        </w:rPr>
        <w:t>5.1.6</w:t>
      </w:r>
      <w:r w:rsidRPr="00DE6DF6">
        <w:rPr>
          <w:rFonts w:ascii="Times New Roman" w:hAnsi="Times New Roman" w:cs="Times New Roman"/>
          <w:sz w:val="28"/>
          <w:szCs w:val="28"/>
        </w:rPr>
        <w:tab/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Там, где эти </w:t>
      </w:r>
      <w:r w:rsidR="00A46DA9">
        <w:rPr>
          <w:rFonts w:ascii="Times New Roman" w:hAnsi="Times New Roman" w:cs="Times New Roman"/>
          <w:sz w:val="28"/>
          <w:szCs w:val="28"/>
        </w:rPr>
        <w:t>объемы</w:t>
      </w:r>
      <w:r w:rsidR="000B5576">
        <w:rPr>
          <w:rFonts w:ascii="Times New Roman" w:hAnsi="Times New Roman" w:cs="Times New Roman"/>
          <w:sz w:val="28"/>
          <w:szCs w:val="28"/>
        </w:rPr>
        <w:t xml:space="preserve"> перекрывают друг друга, они определяются</w:t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 как "</w:t>
      </w:r>
      <w:r w:rsidR="00854D09">
        <w:rPr>
          <w:rFonts w:ascii="Times New Roman" w:hAnsi="Times New Roman" w:cs="Times New Roman"/>
          <w:sz w:val="28"/>
          <w:szCs w:val="28"/>
        </w:rPr>
        <w:t>кластерные</w:t>
      </w:r>
      <w:r w:rsidR="00854D09" w:rsidRPr="00854D09">
        <w:rPr>
          <w:rFonts w:ascii="Times New Roman" w:hAnsi="Times New Roman" w:cs="Times New Roman"/>
          <w:sz w:val="28"/>
          <w:szCs w:val="28"/>
        </w:rPr>
        <w:t>" (например, в аэропорту).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09">
        <w:rPr>
          <w:rFonts w:ascii="Times New Roman" w:hAnsi="Times New Roman" w:cs="Times New Roman"/>
          <w:sz w:val="28"/>
          <w:szCs w:val="28"/>
        </w:rPr>
        <w:t>З</w:t>
      </w:r>
      <w:r w:rsidR="00854D09" w:rsidRPr="00854D09">
        <w:rPr>
          <w:rFonts w:ascii="Times New Roman" w:hAnsi="Times New Roman" w:cs="Times New Roman"/>
          <w:sz w:val="28"/>
          <w:szCs w:val="28"/>
        </w:rPr>
        <w:t>атем</w:t>
      </w:r>
      <w:r w:rsidR="002D7128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 xml:space="preserve">из </w:t>
      </w:r>
      <w:r w:rsidR="00854D09">
        <w:rPr>
          <w:rFonts w:ascii="Times New Roman" w:hAnsi="Times New Roman" w:cs="Times New Roman"/>
          <w:sz w:val="28"/>
          <w:szCs w:val="28"/>
        </w:rPr>
        <w:t>эти</w:t>
      </w:r>
      <w:r w:rsidR="000B5576">
        <w:rPr>
          <w:rFonts w:ascii="Times New Roman" w:hAnsi="Times New Roman" w:cs="Times New Roman"/>
          <w:sz w:val="28"/>
          <w:szCs w:val="28"/>
        </w:rPr>
        <w:t>х</w:t>
      </w:r>
      <w:r w:rsid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объемов</w:t>
      </w:r>
      <w:r w:rsid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складывается</w:t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трехмерная</w:t>
      </w:r>
      <w:r w:rsid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0B5576">
        <w:rPr>
          <w:rFonts w:ascii="Times New Roman" w:hAnsi="Times New Roman" w:cs="Times New Roman"/>
          <w:sz w:val="28"/>
          <w:szCs w:val="28"/>
        </w:rPr>
        <w:t>картина</w:t>
      </w:r>
      <w:r w:rsidR="00854D09" w:rsidRPr="00854D09">
        <w:rPr>
          <w:rFonts w:ascii="Times New Roman" w:hAnsi="Times New Roman" w:cs="Times New Roman"/>
          <w:sz w:val="28"/>
          <w:szCs w:val="28"/>
        </w:rPr>
        <w:t>, которая представл</w:t>
      </w:r>
      <w:r w:rsidR="002D7128">
        <w:rPr>
          <w:rFonts w:ascii="Times New Roman" w:hAnsi="Times New Roman" w:cs="Times New Roman"/>
          <w:sz w:val="28"/>
          <w:szCs w:val="28"/>
        </w:rPr>
        <w:t>яет</w:t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2D7128">
        <w:rPr>
          <w:rFonts w:ascii="Times New Roman" w:hAnsi="Times New Roman" w:cs="Times New Roman"/>
          <w:sz w:val="28"/>
          <w:szCs w:val="28"/>
        </w:rPr>
        <w:t>собой</w:t>
      </w:r>
      <w:r w:rsidR="0052790F">
        <w:rPr>
          <w:rFonts w:ascii="Times New Roman" w:hAnsi="Times New Roman" w:cs="Times New Roman"/>
          <w:sz w:val="28"/>
          <w:szCs w:val="28"/>
        </w:rPr>
        <w:t xml:space="preserve"> одну</w:t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 </w:t>
      </w:r>
      <w:r w:rsidR="00A46DA9">
        <w:rPr>
          <w:rFonts w:ascii="Times New Roman" w:hAnsi="Times New Roman" w:cs="Times New Roman"/>
          <w:sz w:val="28"/>
          <w:szCs w:val="28"/>
        </w:rPr>
        <w:t>защитную область</w:t>
      </w:r>
      <w:r w:rsidR="0052790F">
        <w:rPr>
          <w:rFonts w:ascii="Times New Roman" w:hAnsi="Times New Roman" w:cs="Times New Roman"/>
          <w:sz w:val="28"/>
          <w:szCs w:val="28"/>
        </w:rPr>
        <w:t xml:space="preserve"> формирующую</w:t>
      </w:r>
      <w:r w:rsidR="0052790F" w:rsidRPr="0052790F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52790F">
        <w:rPr>
          <w:rFonts w:ascii="Times New Roman" w:hAnsi="Times New Roman" w:cs="Times New Roman"/>
          <w:sz w:val="28"/>
          <w:szCs w:val="28"/>
        </w:rPr>
        <w:t>полной</w:t>
      </w:r>
      <w:r w:rsidR="0052790F" w:rsidRPr="0052790F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846254">
        <w:rPr>
          <w:rFonts w:ascii="Times New Roman" w:hAnsi="Times New Roman" w:cs="Times New Roman"/>
          <w:sz w:val="28"/>
          <w:szCs w:val="28"/>
        </w:rPr>
        <w:t>зон ограничений строительства (</w:t>
      </w:r>
      <w:r w:rsidR="00846254" w:rsidRPr="0052790F">
        <w:rPr>
          <w:rFonts w:ascii="Times New Roman" w:hAnsi="Times New Roman" w:cs="Times New Roman"/>
          <w:sz w:val="28"/>
          <w:szCs w:val="28"/>
        </w:rPr>
        <w:t>BRA</w:t>
      </w:r>
      <w:r w:rsidR="00846254">
        <w:rPr>
          <w:rFonts w:ascii="Times New Roman" w:hAnsi="Times New Roman" w:cs="Times New Roman"/>
          <w:sz w:val="28"/>
          <w:szCs w:val="28"/>
        </w:rPr>
        <w:t>)</w:t>
      </w:r>
      <w:r w:rsidR="00846254" w:rsidRPr="0052790F">
        <w:rPr>
          <w:rFonts w:ascii="Times New Roman" w:hAnsi="Times New Roman" w:cs="Times New Roman"/>
          <w:sz w:val="28"/>
          <w:szCs w:val="28"/>
        </w:rPr>
        <w:t xml:space="preserve"> </w:t>
      </w:r>
      <w:r w:rsidR="0052790F" w:rsidRPr="0052790F">
        <w:rPr>
          <w:rFonts w:ascii="Times New Roman" w:hAnsi="Times New Roman" w:cs="Times New Roman"/>
          <w:sz w:val="28"/>
          <w:szCs w:val="28"/>
        </w:rPr>
        <w:t>аэропорта</w:t>
      </w:r>
      <w:r w:rsidR="00854D09" w:rsidRPr="00854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Средство,</w:t>
      </w:r>
      <w:r w:rsidR="00CE1E06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1743CE">
        <w:rPr>
          <w:rFonts w:ascii="Times New Roman" w:hAnsi="Times New Roman" w:cs="Times New Roman"/>
          <w:sz w:val="28"/>
          <w:szCs w:val="28"/>
        </w:rPr>
        <w:t>е</w:t>
      </w:r>
      <w:r w:rsidR="00CE1E06">
        <w:rPr>
          <w:rFonts w:ascii="Times New Roman" w:hAnsi="Times New Roman" w:cs="Times New Roman"/>
          <w:sz w:val="28"/>
          <w:szCs w:val="28"/>
        </w:rPr>
        <w:t xml:space="preserve"> требуе</w:t>
      </w:r>
      <w:r>
        <w:rPr>
          <w:rFonts w:ascii="Times New Roman" w:hAnsi="Times New Roman" w:cs="Times New Roman"/>
          <w:sz w:val="28"/>
          <w:szCs w:val="28"/>
        </w:rPr>
        <w:t>т наиболее ограничительную</w:t>
      </w:r>
      <w:r w:rsidR="00CE1E06">
        <w:rPr>
          <w:rFonts w:ascii="Times New Roman" w:hAnsi="Times New Roman" w:cs="Times New Roman"/>
          <w:sz w:val="28"/>
          <w:szCs w:val="28"/>
        </w:rPr>
        <w:t xml:space="preserve"> зону</w:t>
      </w:r>
      <w:r w:rsidR="001743CE" w:rsidRPr="001743CE">
        <w:rPr>
          <w:rFonts w:ascii="Times New Roman" w:hAnsi="Times New Roman" w:cs="Times New Roman"/>
          <w:sz w:val="28"/>
          <w:szCs w:val="28"/>
        </w:rPr>
        <w:t xml:space="preserve"> BRA имеет приоритет на </w:t>
      </w:r>
      <w:r w:rsidR="00CE1E06">
        <w:rPr>
          <w:rFonts w:ascii="Times New Roman" w:hAnsi="Times New Roman" w:cs="Times New Roman"/>
          <w:sz w:val="28"/>
          <w:szCs w:val="28"/>
        </w:rPr>
        <w:t>этапе</w:t>
      </w:r>
      <w:r w:rsidR="001743CE" w:rsidRPr="001743CE">
        <w:rPr>
          <w:rFonts w:ascii="Times New Roman" w:hAnsi="Times New Roman" w:cs="Times New Roman"/>
          <w:sz w:val="28"/>
          <w:szCs w:val="28"/>
        </w:rPr>
        <w:t xml:space="preserve"> 1 и запускает </w:t>
      </w:r>
      <w:r w:rsidR="00CE1E06">
        <w:rPr>
          <w:rFonts w:ascii="Times New Roman" w:hAnsi="Times New Roman" w:cs="Times New Roman"/>
          <w:sz w:val="28"/>
          <w:szCs w:val="28"/>
        </w:rPr>
        <w:t>рассмотрение на</w:t>
      </w:r>
      <w:r w:rsidR="001743CE" w:rsidRPr="001743CE">
        <w:rPr>
          <w:rFonts w:ascii="Times New Roman" w:hAnsi="Times New Roman" w:cs="Times New Roman"/>
          <w:sz w:val="28"/>
          <w:szCs w:val="28"/>
        </w:rPr>
        <w:t xml:space="preserve"> </w:t>
      </w:r>
      <w:r w:rsidR="00CE1E06">
        <w:rPr>
          <w:rFonts w:ascii="Times New Roman" w:hAnsi="Times New Roman" w:cs="Times New Roman"/>
          <w:sz w:val="28"/>
          <w:szCs w:val="28"/>
        </w:rPr>
        <w:t>этапе</w:t>
      </w:r>
      <w:r w:rsidR="001743CE" w:rsidRPr="001743C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70BC0" w:rsidRPr="004C1C55" w:rsidRDefault="004C1C55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4C1C55">
        <w:rPr>
          <w:rFonts w:ascii="Times New Roman" w:hAnsi="Times New Roman" w:cs="Times New Roman"/>
          <w:sz w:val="28"/>
          <w:szCs w:val="28"/>
        </w:rPr>
        <w:t>5.1.7</w:t>
      </w:r>
      <w:r w:rsidRPr="004C1C55">
        <w:rPr>
          <w:rFonts w:ascii="Times New Roman" w:hAnsi="Times New Roman" w:cs="Times New Roman"/>
          <w:sz w:val="28"/>
          <w:szCs w:val="28"/>
        </w:rPr>
        <w:tab/>
        <w:t xml:space="preserve">Соответствующий орган применяет карту </w:t>
      </w:r>
      <w:r>
        <w:rPr>
          <w:rFonts w:ascii="Times New Roman" w:hAnsi="Times New Roman" w:cs="Times New Roman"/>
          <w:sz w:val="28"/>
          <w:szCs w:val="28"/>
        </w:rPr>
        <w:t>зон ограничений застройки BRA в качестве шаблона, включающего</w:t>
      </w:r>
      <w:r w:rsidRPr="004C1C55">
        <w:rPr>
          <w:rFonts w:ascii="Times New Roman" w:hAnsi="Times New Roman" w:cs="Times New Roman"/>
          <w:sz w:val="28"/>
          <w:szCs w:val="28"/>
        </w:rPr>
        <w:t xml:space="preserve"> информацию о высоте над уровнем моря</w:t>
      </w:r>
      <w:r>
        <w:rPr>
          <w:rFonts w:ascii="Times New Roman" w:hAnsi="Times New Roman" w:cs="Times New Roman"/>
          <w:sz w:val="28"/>
          <w:szCs w:val="28"/>
        </w:rPr>
        <w:t xml:space="preserve">, для использования в процедуре </w:t>
      </w:r>
      <w:r w:rsidR="00BF2151">
        <w:rPr>
          <w:rFonts w:ascii="Times New Roman" w:hAnsi="Times New Roman" w:cs="Times New Roman"/>
          <w:sz w:val="28"/>
          <w:szCs w:val="28"/>
        </w:rPr>
        <w:t>рассмотрения заявки.</w:t>
      </w:r>
    </w:p>
    <w:p w:rsidR="004B2B87" w:rsidRPr="004B2B87" w:rsidRDefault="000D725B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0D725B">
        <w:rPr>
          <w:rFonts w:ascii="Times New Roman" w:hAnsi="Times New Roman" w:cs="Times New Roman"/>
          <w:sz w:val="28"/>
          <w:szCs w:val="28"/>
        </w:rPr>
        <w:t>5.1.8</w:t>
      </w:r>
      <w:r w:rsidRPr="000D725B">
        <w:rPr>
          <w:rFonts w:ascii="Times New Roman" w:hAnsi="Times New Roman" w:cs="Times New Roman"/>
          <w:sz w:val="28"/>
          <w:szCs w:val="28"/>
        </w:rPr>
        <w:tab/>
      </w:r>
      <w:r w:rsidR="004B2B87" w:rsidRPr="002F7701">
        <w:rPr>
          <w:rFonts w:ascii="Times New Roman" w:hAnsi="Times New Roman" w:cs="Times New Roman"/>
          <w:sz w:val="28"/>
          <w:szCs w:val="28"/>
        </w:rPr>
        <w:t xml:space="preserve">Следует отметить, что критические и чувствительные зоны, для </w:t>
      </w:r>
      <w:r w:rsidR="00A056FC" w:rsidRPr="002F7701">
        <w:rPr>
          <w:rFonts w:ascii="Times New Roman" w:hAnsi="Times New Roman" w:cs="Times New Roman"/>
          <w:sz w:val="28"/>
          <w:szCs w:val="28"/>
        </w:rPr>
        <w:t>каждой конкретной системы и профиля</w:t>
      </w:r>
      <w:r w:rsidR="004B2B87" w:rsidRPr="002F7701">
        <w:rPr>
          <w:rFonts w:ascii="Times New Roman" w:hAnsi="Times New Roman" w:cs="Times New Roman"/>
          <w:sz w:val="28"/>
          <w:szCs w:val="28"/>
        </w:rPr>
        <w:t xml:space="preserve"> взлетно-посадочной п</w:t>
      </w:r>
      <w:r w:rsidR="00562BF9" w:rsidRPr="002F7701">
        <w:rPr>
          <w:rFonts w:ascii="Times New Roman" w:hAnsi="Times New Roman" w:cs="Times New Roman"/>
          <w:sz w:val="28"/>
          <w:szCs w:val="28"/>
        </w:rPr>
        <w:t xml:space="preserve">олосы, должны </w:t>
      </w:r>
      <w:r w:rsidR="00A056FC" w:rsidRPr="002F7701">
        <w:rPr>
          <w:rFonts w:ascii="Times New Roman" w:hAnsi="Times New Roman" w:cs="Times New Roman"/>
          <w:sz w:val="28"/>
          <w:szCs w:val="28"/>
        </w:rPr>
        <w:t>разрабатываться специалистами</w:t>
      </w:r>
      <w:r w:rsidR="00562BF9" w:rsidRPr="002F7701">
        <w:rPr>
          <w:rFonts w:ascii="Times New Roman" w:hAnsi="Times New Roman" w:cs="Times New Roman"/>
          <w:sz w:val="28"/>
          <w:szCs w:val="28"/>
        </w:rPr>
        <w:t xml:space="preserve"> </w:t>
      </w:r>
      <w:r w:rsidRPr="002F7701">
        <w:rPr>
          <w:rFonts w:ascii="Times New Roman" w:hAnsi="Times New Roman" w:cs="Times New Roman"/>
          <w:sz w:val="28"/>
          <w:szCs w:val="28"/>
        </w:rPr>
        <w:t xml:space="preserve">ATSEP. </w:t>
      </w:r>
      <w:r w:rsidR="00596F64" w:rsidRPr="002F7701">
        <w:rPr>
          <w:rFonts w:ascii="Times New Roman" w:hAnsi="Times New Roman" w:cs="Times New Roman"/>
          <w:sz w:val="28"/>
          <w:szCs w:val="28"/>
        </w:rPr>
        <w:t>Разработка этих зон</w:t>
      </w:r>
      <w:r w:rsidR="004B2B87" w:rsidRPr="002F7701">
        <w:rPr>
          <w:rFonts w:ascii="Times New Roman" w:hAnsi="Times New Roman" w:cs="Times New Roman"/>
          <w:sz w:val="28"/>
          <w:szCs w:val="28"/>
        </w:rPr>
        <w:t xml:space="preserve"> </w:t>
      </w:r>
      <w:r w:rsidRPr="002F7701">
        <w:rPr>
          <w:rFonts w:ascii="Times New Roman" w:hAnsi="Times New Roman" w:cs="Times New Roman"/>
          <w:sz w:val="28"/>
          <w:szCs w:val="28"/>
        </w:rPr>
        <w:t>базируются</w:t>
      </w:r>
      <w:r w:rsidR="00562BF9" w:rsidRPr="002F7701">
        <w:rPr>
          <w:rFonts w:ascii="Times New Roman" w:hAnsi="Times New Roman" w:cs="Times New Roman"/>
          <w:sz w:val="28"/>
          <w:szCs w:val="28"/>
        </w:rPr>
        <w:t xml:space="preserve"> </w:t>
      </w:r>
      <w:r w:rsidRPr="002F7701">
        <w:rPr>
          <w:rFonts w:ascii="Times New Roman" w:hAnsi="Times New Roman" w:cs="Times New Roman"/>
          <w:sz w:val="28"/>
          <w:szCs w:val="28"/>
        </w:rPr>
        <w:t>на указаниях,</w:t>
      </w:r>
      <w:r w:rsidR="00562BF9" w:rsidRPr="002F7701">
        <w:rPr>
          <w:rFonts w:ascii="Times New Roman" w:hAnsi="Times New Roman" w:cs="Times New Roman"/>
          <w:sz w:val="28"/>
          <w:szCs w:val="28"/>
        </w:rPr>
        <w:t xml:space="preserve"> имеющихся в П</w:t>
      </w:r>
      <w:r w:rsidR="004B2B87" w:rsidRPr="002F7701">
        <w:rPr>
          <w:rFonts w:ascii="Times New Roman" w:hAnsi="Times New Roman" w:cs="Times New Roman"/>
          <w:sz w:val="28"/>
          <w:szCs w:val="28"/>
        </w:rPr>
        <w:t>риложении 10.</w:t>
      </w:r>
      <w:r w:rsidRPr="002F7701">
        <w:rPr>
          <w:rFonts w:ascii="Times New Roman" w:hAnsi="Times New Roman" w:cs="Times New Roman"/>
          <w:sz w:val="28"/>
          <w:szCs w:val="28"/>
        </w:rPr>
        <w:t xml:space="preserve"> </w:t>
      </w:r>
      <w:r w:rsidR="004B2B87" w:rsidRPr="002F7701">
        <w:rPr>
          <w:rFonts w:ascii="Times New Roman" w:hAnsi="Times New Roman" w:cs="Times New Roman"/>
          <w:sz w:val="28"/>
          <w:szCs w:val="28"/>
        </w:rPr>
        <w:t>Они не рассматриваются в данном документе.</w:t>
      </w:r>
    </w:p>
    <w:p w:rsidR="00670BC0" w:rsidRPr="000D725B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0D725B">
        <w:rPr>
          <w:rFonts w:ascii="Times New Roman" w:hAnsi="Times New Roman" w:cs="Times New Roman"/>
          <w:b/>
          <w:bCs/>
          <w:sz w:val="28"/>
          <w:szCs w:val="28"/>
        </w:rPr>
        <w:t xml:space="preserve">5.2 </w:t>
      </w:r>
      <w:r w:rsidR="000D725B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0D725B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</w:p>
    <w:p w:rsidR="00670BC0" w:rsidRPr="000D725B" w:rsidRDefault="0050697B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50697B">
        <w:rPr>
          <w:rFonts w:ascii="Times New Roman" w:hAnsi="Times New Roman" w:cs="Times New Roman"/>
          <w:sz w:val="28"/>
          <w:szCs w:val="28"/>
        </w:rPr>
        <w:t>5.2.1</w:t>
      </w:r>
      <w:r w:rsidRPr="0050697B">
        <w:rPr>
          <w:rFonts w:ascii="Times New Roman" w:hAnsi="Times New Roman" w:cs="Times New Roman"/>
          <w:sz w:val="28"/>
          <w:szCs w:val="28"/>
        </w:rPr>
        <w:tab/>
      </w:r>
      <w:r w:rsidR="00596F64">
        <w:rPr>
          <w:rFonts w:ascii="Times New Roman" w:hAnsi="Times New Roman" w:cs="Times New Roman"/>
          <w:sz w:val="28"/>
          <w:szCs w:val="28"/>
        </w:rPr>
        <w:t>Второй</w:t>
      </w:r>
      <w:r w:rsidR="00596F64" w:rsidRPr="000D725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96F64">
        <w:rPr>
          <w:rFonts w:ascii="Times New Roman" w:hAnsi="Times New Roman" w:cs="Times New Roman"/>
          <w:sz w:val="28"/>
          <w:szCs w:val="28"/>
        </w:rPr>
        <w:t xml:space="preserve"> процедуры рассмотрения заявки проводит соответствующая инженерная служба ответственная</w:t>
      </w:r>
      <w:r w:rsidRPr="000D725B">
        <w:rPr>
          <w:rFonts w:ascii="Times New Roman" w:hAnsi="Times New Roman" w:cs="Times New Roman"/>
          <w:sz w:val="28"/>
          <w:szCs w:val="28"/>
        </w:rPr>
        <w:t xml:space="preserve"> за </w:t>
      </w:r>
      <w:r w:rsidR="00596F64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96F64">
        <w:rPr>
          <w:rFonts w:ascii="Times New Roman" w:hAnsi="Times New Roman" w:cs="Times New Roman"/>
          <w:sz w:val="28"/>
          <w:szCs w:val="28"/>
        </w:rPr>
        <w:t xml:space="preserve"> </w:t>
      </w:r>
      <w:r w:rsidRPr="00670BC0">
        <w:rPr>
          <w:rFonts w:ascii="Times New Roman" w:hAnsi="Times New Roman" w:cs="Times New Roman"/>
          <w:sz w:val="28"/>
          <w:szCs w:val="28"/>
          <w:lang w:val="en-US"/>
        </w:rPr>
        <w:t>CNS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C0" w:rsidRPr="00AB200B" w:rsidRDefault="00DD743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721BA1">
        <w:rPr>
          <w:rFonts w:ascii="Times New Roman" w:hAnsi="Times New Roman" w:cs="Times New Roman"/>
          <w:sz w:val="28"/>
          <w:szCs w:val="28"/>
        </w:rPr>
        <w:tab/>
      </w:r>
      <w:r w:rsidR="00AB200B">
        <w:rPr>
          <w:rFonts w:ascii="Times New Roman" w:hAnsi="Times New Roman" w:cs="Times New Roman"/>
          <w:sz w:val="28"/>
          <w:szCs w:val="28"/>
        </w:rPr>
        <w:t>Эта инженерная служба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</w:t>
      </w:r>
      <w:r w:rsidR="00596F64">
        <w:rPr>
          <w:rFonts w:ascii="Times New Roman" w:hAnsi="Times New Roman" w:cs="Times New Roman"/>
          <w:sz w:val="28"/>
          <w:szCs w:val="28"/>
        </w:rPr>
        <w:t>анализирует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</w:t>
      </w:r>
      <w:r w:rsidR="00103CA9">
        <w:rPr>
          <w:rFonts w:ascii="Times New Roman" w:hAnsi="Times New Roman" w:cs="Times New Roman"/>
          <w:sz w:val="28"/>
          <w:szCs w:val="28"/>
        </w:rPr>
        <w:t>заявку</w:t>
      </w:r>
      <w:r w:rsidR="00AB200B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27E">
        <w:rPr>
          <w:rFonts w:ascii="Times New Roman" w:hAnsi="Times New Roman" w:cs="Times New Roman"/>
          <w:sz w:val="28"/>
          <w:szCs w:val="28"/>
        </w:rPr>
        <w:br/>
        <w:t>Анализ основан (</w:t>
      </w:r>
      <w:r w:rsidR="00AB200B" w:rsidRPr="00AB200B">
        <w:rPr>
          <w:rFonts w:ascii="Times New Roman" w:hAnsi="Times New Roman" w:cs="Times New Roman"/>
          <w:sz w:val="28"/>
          <w:szCs w:val="28"/>
        </w:rPr>
        <w:t>хотя и не ограничивается</w:t>
      </w:r>
      <w:r w:rsidR="005F627E">
        <w:rPr>
          <w:rFonts w:ascii="Times New Roman" w:hAnsi="Times New Roman" w:cs="Times New Roman"/>
          <w:sz w:val="28"/>
          <w:szCs w:val="28"/>
        </w:rPr>
        <w:t xml:space="preserve"> этим) на опыте и экспертных знаниях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</w:t>
      </w:r>
      <w:r w:rsidRPr="00AB200B">
        <w:rPr>
          <w:rFonts w:ascii="Times New Roman" w:hAnsi="Times New Roman" w:cs="Times New Roman"/>
          <w:sz w:val="28"/>
          <w:szCs w:val="28"/>
        </w:rPr>
        <w:t>инжене</w:t>
      </w:r>
      <w:r>
        <w:rPr>
          <w:rFonts w:ascii="Times New Roman" w:hAnsi="Times New Roman" w:cs="Times New Roman"/>
          <w:sz w:val="28"/>
          <w:szCs w:val="28"/>
        </w:rPr>
        <w:t>ров,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</w:t>
      </w:r>
      <w:r w:rsidR="005F627E">
        <w:rPr>
          <w:rFonts w:ascii="Times New Roman" w:hAnsi="Times New Roman" w:cs="Times New Roman"/>
          <w:sz w:val="28"/>
          <w:szCs w:val="28"/>
        </w:rPr>
        <w:t>решающих</w:t>
      </w:r>
      <w:r>
        <w:rPr>
          <w:rFonts w:ascii="Times New Roman" w:hAnsi="Times New Roman" w:cs="Times New Roman"/>
          <w:sz w:val="28"/>
          <w:szCs w:val="28"/>
        </w:rPr>
        <w:t xml:space="preserve"> задачу. 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Процедура может охватывать теоретический анализ, </w:t>
      </w:r>
      <w:r>
        <w:rPr>
          <w:rFonts w:ascii="Times New Roman" w:hAnsi="Times New Roman" w:cs="Times New Roman"/>
          <w:sz w:val="28"/>
          <w:szCs w:val="28"/>
        </w:rPr>
        <w:t xml:space="preserve">имитационное </w:t>
      </w:r>
      <w:r w:rsidRPr="00AB200B">
        <w:rPr>
          <w:rFonts w:ascii="Times New Roman" w:hAnsi="Times New Roman" w:cs="Times New Roman"/>
          <w:sz w:val="28"/>
          <w:szCs w:val="28"/>
        </w:rPr>
        <w:t>моделирование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и моделировани</w:t>
      </w:r>
      <w:r>
        <w:rPr>
          <w:rFonts w:ascii="Times New Roman" w:hAnsi="Times New Roman" w:cs="Times New Roman"/>
          <w:sz w:val="28"/>
          <w:szCs w:val="28"/>
        </w:rPr>
        <w:t>е с целью выявления значительного влияния</w:t>
      </w:r>
      <w:r w:rsidR="00103CA9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емого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="00AB200B" w:rsidRPr="00AB200B">
        <w:rPr>
          <w:rFonts w:ascii="Times New Roman" w:hAnsi="Times New Roman" w:cs="Times New Roman"/>
          <w:sz w:val="28"/>
          <w:szCs w:val="28"/>
        </w:rPr>
        <w:t xml:space="preserve"> </w:t>
      </w:r>
      <w:r w:rsidR="00103CA9">
        <w:rPr>
          <w:rFonts w:ascii="Times New Roman" w:hAnsi="Times New Roman" w:cs="Times New Roman"/>
          <w:sz w:val="28"/>
          <w:szCs w:val="28"/>
        </w:rPr>
        <w:t>для текущих условий</w:t>
      </w:r>
      <w:r w:rsidR="00AB200B" w:rsidRPr="00AB200B">
        <w:rPr>
          <w:rFonts w:ascii="Times New Roman" w:hAnsi="Times New Roman" w:cs="Times New Roman"/>
          <w:sz w:val="28"/>
          <w:szCs w:val="28"/>
        </w:rPr>
        <w:t>.</w:t>
      </w:r>
    </w:p>
    <w:p w:rsidR="00670BC0" w:rsidRPr="00721BA1" w:rsidRDefault="008E1A55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8E1A55">
        <w:rPr>
          <w:rFonts w:ascii="Times New Roman" w:hAnsi="Times New Roman" w:cs="Times New Roman"/>
          <w:sz w:val="28"/>
          <w:szCs w:val="28"/>
        </w:rPr>
        <w:t>5.2.3</w:t>
      </w:r>
      <w:r w:rsidRPr="008E1A55">
        <w:rPr>
          <w:rFonts w:ascii="Times New Roman" w:hAnsi="Times New Roman" w:cs="Times New Roman"/>
          <w:sz w:val="28"/>
          <w:szCs w:val="28"/>
        </w:rPr>
        <w:tab/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В ходе аналитической работы, участвующие инженеры, </w:t>
      </w:r>
      <w:r w:rsidR="00721BA1">
        <w:rPr>
          <w:rFonts w:ascii="Times New Roman" w:hAnsi="Times New Roman" w:cs="Times New Roman"/>
          <w:sz w:val="28"/>
          <w:szCs w:val="28"/>
        </w:rPr>
        <w:t>получат понимание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 </w:t>
      </w:r>
      <w:r w:rsidR="00721BA1">
        <w:rPr>
          <w:rFonts w:ascii="Times New Roman" w:hAnsi="Times New Roman" w:cs="Times New Roman"/>
          <w:sz w:val="28"/>
          <w:szCs w:val="28"/>
        </w:rPr>
        <w:t>о степени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 </w:t>
      </w:r>
      <w:r w:rsidR="00721BA1">
        <w:rPr>
          <w:rFonts w:ascii="Times New Roman" w:hAnsi="Times New Roman" w:cs="Times New Roman"/>
          <w:sz w:val="28"/>
          <w:szCs w:val="28"/>
        </w:rPr>
        <w:t>влияния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 на </w:t>
      </w:r>
      <w:r w:rsidR="00721BA1">
        <w:rPr>
          <w:rFonts w:ascii="Times New Roman" w:hAnsi="Times New Roman" w:cs="Times New Roman"/>
          <w:sz w:val="28"/>
          <w:szCs w:val="28"/>
        </w:rPr>
        <w:t>средства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 </w:t>
      </w:r>
      <w:r w:rsidR="00721BA1" w:rsidRPr="00670BC0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. </w:t>
      </w:r>
      <w:r w:rsidR="00A94135">
        <w:rPr>
          <w:rFonts w:ascii="Times New Roman" w:hAnsi="Times New Roman" w:cs="Times New Roman"/>
          <w:sz w:val="28"/>
          <w:szCs w:val="28"/>
        </w:rPr>
        <w:t>При первоначальном анализе</w:t>
      </w:r>
      <w:r w:rsidR="00A94135" w:rsidRPr="00721BA1">
        <w:rPr>
          <w:rFonts w:ascii="Times New Roman" w:hAnsi="Times New Roman" w:cs="Times New Roman"/>
          <w:sz w:val="28"/>
          <w:szCs w:val="28"/>
        </w:rPr>
        <w:t xml:space="preserve"> </w:t>
      </w:r>
      <w:r w:rsidR="00A94135">
        <w:rPr>
          <w:rFonts w:ascii="Times New Roman" w:hAnsi="Times New Roman" w:cs="Times New Roman"/>
          <w:sz w:val="28"/>
          <w:szCs w:val="28"/>
        </w:rPr>
        <w:t>заявки на строительство</w:t>
      </w:r>
      <w:r w:rsidR="00A94135" w:rsidRPr="00721BA1">
        <w:rPr>
          <w:rFonts w:ascii="Times New Roman" w:hAnsi="Times New Roman" w:cs="Times New Roman"/>
          <w:sz w:val="28"/>
          <w:szCs w:val="28"/>
        </w:rPr>
        <w:t xml:space="preserve"> </w:t>
      </w:r>
      <w:r w:rsidR="00A94135">
        <w:rPr>
          <w:rFonts w:ascii="Times New Roman" w:hAnsi="Times New Roman" w:cs="Times New Roman"/>
          <w:sz w:val="28"/>
          <w:szCs w:val="28"/>
        </w:rPr>
        <w:t>возможны</w:t>
      </w:r>
      <w:r w:rsidR="00721BA1" w:rsidRPr="00721BA1">
        <w:rPr>
          <w:rFonts w:ascii="Times New Roman" w:hAnsi="Times New Roman" w:cs="Times New Roman"/>
          <w:sz w:val="28"/>
          <w:szCs w:val="28"/>
        </w:rPr>
        <w:t xml:space="preserve"> три результата:</w:t>
      </w:r>
    </w:p>
    <w:p w:rsidR="00670BC0" w:rsidRPr="00A94135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670B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3E4D">
        <w:rPr>
          <w:rFonts w:ascii="Times New Roman" w:hAnsi="Times New Roman" w:cs="Times New Roman"/>
          <w:sz w:val="28"/>
          <w:szCs w:val="28"/>
        </w:rPr>
        <w:t>)</w:t>
      </w:r>
      <w:r w:rsidR="006F3E4D">
        <w:rPr>
          <w:rFonts w:ascii="Times New Roman" w:hAnsi="Times New Roman" w:cs="Times New Roman"/>
          <w:sz w:val="28"/>
          <w:szCs w:val="28"/>
        </w:rPr>
        <w:tab/>
      </w:r>
      <w:r w:rsidR="00A94135">
        <w:rPr>
          <w:rFonts w:ascii="Times New Roman" w:hAnsi="Times New Roman" w:cs="Times New Roman"/>
          <w:sz w:val="28"/>
          <w:szCs w:val="28"/>
        </w:rPr>
        <w:t>Влияние неприемлемо</w:t>
      </w:r>
      <w:r w:rsidR="00103CA9">
        <w:rPr>
          <w:rFonts w:ascii="Times New Roman" w:hAnsi="Times New Roman" w:cs="Times New Roman"/>
          <w:sz w:val="28"/>
          <w:szCs w:val="28"/>
        </w:rPr>
        <w:t>.</w:t>
      </w:r>
      <w:r w:rsidRPr="00A9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C0" w:rsidRPr="00A94135" w:rsidRDefault="006F3E4D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D58">
        <w:rPr>
          <w:rFonts w:ascii="Times New Roman" w:hAnsi="Times New Roman" w:cs="Times New Roman"/>
          <w:sz w:val="28"/>
          <w:szCs w:val="28"/>
        </w:rPr>
        <w:t>)</w:t>
      </w:r>
      <w:r w:rsidRPr="005A7D58">
        <w:rPr>
          <w:rFonts w:ascii="Times New Roman" w:hAnsi="Times New Roman" w:cs="Times New Roman"/>
          <w:sz w:val="28"/>
          <w:szCs w:val="28"/>
        </w:rPr>
        <w:tab/>
      </w:r>
      <w:r w:rsidR="00A94135">
        <w:rPr>
          <w:rFonts w:ascii="Times New Roman" w:hAnsi="Times New Roman" w:cs="Times New Roman"/>
          <w:sz w:val="28"/>
          <w:szCs w:val="28"/>
        </w:rPr>
        <w:t>Влияния установлены</w:t>
      </w:r>
      <w:r>
        <w:rPr>
          <w:rFonts w:ascii="Times New Roman" w:hAnsi="Times New Roman" w:cs="Times New Roman"/>
          <w:sz w:val="28"/>
          <w:szCs w:val="28"/>
        </w:rPr>
        <w:t>. Если это так</w:t>
      </w:r>
      <w:r w:rsidR="00A94135" w:rsidRPr="00A9413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существуют какие</w:t>
      </w:r>
      <w:r w:rsidR="00A94135" w:rsidRPr="00A94135">
        <w:rPr>
          <w:rFonts w:ascii="Times New Roman" w:hAnsi="Times New Roman" w:cs="Times New Roman"/>
          <w:sz w:val="28"/>
          <w:szCs w:val="28"/>
        </w:rPr>
        <w:t>-либо сомнени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4135" w:rsidRPr="00A94135">
        <w:rPr>
          <w:rFonts w:ascii="Times New Roman" w:hAnsi="Times New Roman" w:cs="Times New Roman"/>
          <w:sz w:val="28"/>
          <w:szCs w:val="28"/>
        </w:rPr>
        <w:t xml:space="preserve">, то </w:t>
      </w:r>
      <w:r w:rsidRPr="00A9413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провести дальнейший детальный</w:t>
      </w:r>
      <w:r w:rsidR="00A94135" w:rsidRPr="00A94135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670BC0" w:rsidRPr="009D26E9" w:rsidRDefault="006F3E4D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26E9">
        <w:rPr>
          <w:rFonts w:ascii="Times New Roman" w:hAnsi="Times New Roman" w:cs="Times New Roman"/>
          <w:sz w:val="28"/>
          <w:szCs w:val="28"/>
        </w:rPr>
        <w:t>)</w:t>
      </w:r>
      <w:r w:rsidRPr="009D26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Незначительное</w:t>
      </w:r>
      <w:r w:rsidRPr="009D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103CA9">
        <w:rPr>
          <w:rFonts w:ascii="Times New Roman" w:hAnsi="Times New Roman" w:cs="Times New Roman"/>
          <w:sz w:val="28"/>
          <w:szCs w:val="28"/>
        </w:rPr>
        <w:t>.</w:t>
      </w:r>
      <w:r w:rsidR="00670BC0" w:rsidRPr="009D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C0" w:rsidRPr="005A7D58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9D26E9">
        <w:rPr>
          <w:rFonts w:ascii="Times New Roman" w:hAnsi="Times New Roman" w:cs="Times New Roman"/>
          <w:sz w:val="28"/>
          <w:szCs w:val="28"/>
        </w:rPr>
        <w:lastRenderedPageBreak/>
        <w:t>5.2.4</w:t>
      </w:r>
      <w:r w:rsidR="009D26E9" w:rsidRPr="009D26E9">
        <w:rPr>
          <w:rFonts w:ascii="Times New Roman" w:hAnsi="Times New Roman" w:cs="Times New Roman"/>
          <w:sz w:val="28"/>
          <w:szCs w:val="28"/>
        </w:rPr>
        <w:tab/>
      </w:r>
      <w:r w:rsidR="00381980">
        <w:rPr>
          <w:rFonts w:ascii="Times New Roman" w:hAnsi="Times New Roman" w:cs="Times New Roman"/>
          <w:sz w:val="28"/>
          <w:szCs w:val="28"/>
        </w:rPr>
        <w:t>Результатом</w:t>
      </w:r>
      <w:r w:rsidR="005A7D58" w:rsidRPr="005A7D58">
        <w:rPr>
          <w:rFonts w:ascii="Times New Roman" w:hAnsi="Times New Roman" w:cs="Times New Roman"/>
          <w:sz w:val="28"/>
          <w:szCs w:val="28"/>
        </w:rPr>
        <w:t xml:space="preserve"> этих анализов </w:t>
      </w:r>
      <w:r w:rsidR="00381980">
        <w:rPr>
          <w:rFonts w:ascii="Times New Roman" w:hAnsi="Times New Roman" w:cs="Times New Roman"/>
          <w:sz w:val="28"/>
          <w:szCs w:val="28"/>
        </w:rPr>
        <w:t>является</w:t>
      </w:r>
      <w:r w:rsidR="005A7D58" w:rsidRPr="005A7D58">
        <w:rPr>
          <w:rFonts w:ascii="Times New Roman" w:hAnsi="Times New Roman" w:cs="Times New Roman"/>
          <w:sz w:val="28"/>
          <w:szCs w:val="28"/>
        </w:rPr>
        <w:t xml:space="preserve"> </w:t>
      </w:r>
      <w:r w:rsidR="00381980">
        <w:rPr>
          <w:rFonts w:ascii="Times New Roman" w:hAnsi="Times New Roman" w:cs="Times New Roman"/>
          <w:sz w:val="28"/>
          <w:szCs w:val="28"/>
        </w:rPr>
        <w:t>одобрение или отклонение</w:t>
      </w:r>
      <w:r w:rsidR="005A7D58" w:rsidRPr="005A7D58">
        <w:rPr>
          <w:rFonts w:ascii="Times New Roman" w:hAnsi="Times New Roman" w:cs="Times New Roman"/>
          <w:sz w:val="28"/>
          <w:szCs w:val="28"/>
        </w:rPr>
        <w:t xml:space="preserve"> </w:t>
      </w:r>
      <w:r w:rsidR="009D26E9">
        <w:rPr>
          <w:rFonts w:ascii="Times New Roman" w:hAnsi="Times New Roman" w:cs="Times New Roman"/>
          <w:sz w:val="28"/>
          <w:szCs w:val="28"/>
        </w:rPr>
        <w:t>заявки на строительство. В случае отсутствия ясного ответа</w:t>
      </w:r>
      <w:r w:rsidR="00AE74A3">
        <w:rPr>
          <w:rFonts w:ascii="Times New Roman" w:hAnsi="Times New Roman" w:cs="Times New Roman"/>
          <w:sz w:val="28"/>
          <w:szCs w:val="28"/>
        </w:rPr>
        <w:t>, инженерной службе рекомендуется защитить средство</w:t>
      </w:r>
      <w:r w:rsidR="005A7D58" w:rsidRPr="005A7D58">
        <w:rPr>
          <w:rFonts w:ascii="Times New Roman" w:hAnsi="Times New Roman" w:cs="Times New Roman"/>
          <w:sz w:val="28"/>
          <w:szCs w:val="28"/>
        </w:rPr>
        <w:t xml:space="preserve">, </w:t>
      </w:r>
      <w:r w:rsidR="00AE74A3">
        <w:rPr>
          <w:rFonts w:ascii="Times New Roman" w:hAnsi="Times New Roman" w:cs="Times New Roman"/>
          <w:sz w:val="28"/>
          <w:szCs w:val="28"/>
        </w:rPr>
        <w:t>отклонив</w:t>
      </w:r>
      <w:r w:rsidR="005A7D58" w:rsidRPr="005A7D58">
        <w:rPr>
          <w:rFonts w:ascii="Times New Roman" w:hAnsi="Times New Roman" w:cs="Times New Roman"/>
          <w:sz w:val="28"/>
          <w:szCs w:val="28"/>
        </w:rPr>
        <w:t xml:space="preserve"> </w:t>
      </w:r>
      <w:r w:rsidR="00AE74A3">
        <w:rPr>
          <w:rFonts w:ascii="Times New Roman" w:hAnsi="Times New Roman" w:cs="Times New Roman"/>
          <w:sz w:val="28"/>
          <w:szCs w:val="28"/>
        </w:rPr>
        <w:t>заявку</w:t>
      </w:r>
      <w:r w:rsidR="005A7D58" w:rsidRPr="005A7D58">
        <w:rPr>
          <w:rFonts w:ascii="Times New Roman" w:hAnsi="Times New Roman" w:cs="Times New Roman"/>
          <w:sz w:val="28"/>
          <w:szCs w:val="28"/>
        </w:rPr>
        <w:t>.</w:t>
      </w:r>
    </w:p>
    <w:p w:rsidR="00670BC0" w:rsidRPr="00323C27" w:rsidRDefault="00024DDE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>
        <w:rPr>
          <w:rFonts w:ascii="Times New Roman" w:hAnsi="Times New Roman" w:cs="Times New Roman"/>
          <w:sz w:val="28"/>
          <w:szCs w:val="28"/>
        </w:rPr>
        <w:tab/>
      </w:r>
      <w:r w:rsidR="00323C27" w:rsidRPr="00323C27">
        <w:rPr>
          <w:rFonts w:ascii="Times New Roman" w:hAnsi="Times New Roman" w:cs="Times New Roman"/>
          <w:sz w:val="28"/>
          <w:szCs w:val="28"/>
        </w:rPr>
        <w:t>Если результат</w:t>
      </w:r>
      <w:r w:rsidR="00323C27">
        <w:rPr>
          <w:rFonts w:ascii="Times New Roman" w:hAnsi="Times New Roman" w:cs="Times New Roman"/>
          <w:sz w:val="28"/>
          <w:szCs w:val="28"/>
        </w:rPr>
        <w:t>ом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323C27">
        <w:rPr>
          <w:rFonts w:ascii="Times New Roman" w:hAnsi="Times New Roman" w:cs="Times New Roman"/>
          <w:sz w:val="28"/>
          <w:szCs w:val="28"/>
        </w:rPr>
        <w:t>является отклонение заявки</w:t>
      </w:r>
      <w:r w:rsidR="00103CA9">
        <w:rPr>
          <w:rFonts w:ascii="Times New Roman" w:hAnsi="Times New Roman" w:cs="Times New Roman"/>
          <w:sz w:val="28"/>
          <w:szCs w:val="28"/>
        </w:rPr>
        <w:t>, то</w:t>
      </w:r>
      <w:r w:rsidR="00323C27">
        <w:rPr>
          <w:rFonts w:ascii="Times New Roman" w:hAnsi="Times New Roman" w:cs="Times New Roman"/>
          <w:sz w:val="28"/>
          <w:szCs w:val="28"/>
        </w:rPr>
        <w:t xml:space="preserve"> возможна обратная связь с разъяснениями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 w:rsidR="00103CA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23C27" w:rsidRPr="00323C27">
        <w:rPr>
          <w:rFonts w:ascii="Times New Roman" w:hAnsi="Times New Roman" w:cs="Times New Roman"/>
          <w:sz w:val="28"/>
          <w:szCs w:val="28"/>
        </w:rPr>
        <w:t>ATSEP</w:t>
      </w:r>
      <w:r w:rsidR="00323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Это делается для того, чтобы дать комментарии о </w:t>
      </w:r>
      <w:r w:rsidR="00F65038">
        <w:rPr>
          <w:rFonts w:ascii="Times New Roman" w:hAnsi="Times New Roman" w:cs="Times New Roman"/>
          <w:sz w:val="28"/>
          <w:szCs w:val="28"/>
        </w:rPr>
        <w:t xml:space="preserve">сущности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аспектах,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которые, по их мнению,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 w:rsidR="008945B4">
        <w:rPr>
          <w:rFonts w:ascii="Times New Roman" w:hAnsi="Times New Roman" w:cs="Times New Roman"/>
          <w:sz w:val="28"/>
          <w:szCs w:val="28"/>
        </w:rPr>
        <w:t>вызывают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 w:rsidR="00F65038">
        <w:rPr>
          <w:rFonts w:ascii="Times New Roman" w:hAnsi="Times New Roman" w:cs="Times New Roman"/>
          <w:sz w:val="28"/>
          <w:szCs w:val="28"/>
        </w:rPr>
        <w:t>не</w:t>
      </w:r>
      <w:r w:rsidR="008945B4">
        <w:rPr>
          <w:rFonts w:ascii="Times New Roman" w:hAnsi="Times New Roman" w:cs="Times New Roman"/>
          <w:sz w:val="28"/>
          <w:szCs w:val="28"/>
        </w:rPr>
        <w:t>гативное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 w:rsidR="00F65038">
        <w:rPr>
          <w:rFonts w:ascii="Times New Roman" w:hAnsi="Times New Roman" w:cs="Times New Roman"/>
          <w:sz w:val="28"/>
          <w:szCs w:val="28"/>
        </w:rPr>
        <w:t>влияние на средства</w:t>
      </w:r>
      <w:r w:rsidR="00323C27" w:rsidRPr="00323C27">
        <w:rPr>
          <w:rFonts w:ascii="Times New Roman" w:hAnsi="Times New Roman" w:cs="Times New Roman"/>
          <w:sz w:val="28"/>
          <w:szCs w:val="28"/>
        </w:rPr>
        <w:t xml:space="preserve"> </w:t>
      </w:r>
      <w:r w:rsidR="00F65038" w:rsidRPr="00670BC0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323C27" w:rsidRPr="00323C27">
        <w:rPr>
          <w:rFonts w:ascii="Times New Roman" w:hAnsi="Times New Roman" w:cs="Times New Roman"/>
          <w:sz w:val="28"/>
          <w:szCs w:val="28"/>
        </w:rPr>
        <w:t>.</w:t>
      </w:r>
    </w:p>
    <w:p w:rsidR="004C5E32" w:rsidRPr="004C5E32" w:rsidRDefault="00670BC0" w:rsidP="004C5E32">
      <w:pPr>
        <w:jc w:val="both"/>
        <w:rPr>
          <w:rFonts w:ascii="Times New Roman" w:hAnsi="Times New Roman" w:cs="Times New Roman"/>
          <w:sz w:val="28"/>
          <w:szCs w:val="28"/>
        </w:rPr>
      </w:pPr>
      <w:r w:rsidRPr="00023265">
        <w:rPr>
          <w:rFonts w:ascii="Times New Roman" w:hAnsi="Times New Roman" w:cs="Times New Roman"/>
          <w:sz w:val="28"/>
          <w:szCs w:val="28"/>
        </w:rPr>
        <w:t>5.2.6</w:t>
      </w:r>
      <w:r w:rsidR="00023265" w:rsidRPr="00023265">
        <w:rPr>
          <w:rFonts w:ascii="Times New Roman" w:hAnsi="Times New Roman" w:cs="Times New Roman"/>
          <w:sz w:val="28"/>
          <w:szCs w:val="28"/>
        </w:rPr>
        <w:tab/>
      </w:r>
      <w:r w:rsidR="004C5E32">
        <w:rPr>
          <w:rFonts w:ascii="Times New Roman" w:hAnsi="Times New Roman" w:cs="Times New Roman"/>
          <w:sz w:val="28"/>
          <w:szCs w:val="28"/>
        </w:rPr>
        <w:t>Отказ по заявке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 не исключает возможности заявителя </w:t>
      </w:r>
      <w:r w:rsidR="008945B4">
        <w:rPr>
          <w:rFonts w:ascii="Times New Roman" w:hAnsi="Times New Roman" w:cs="Times New Roman"/>
          <w:sz w:val="28"/>
          <w:szCs w:val="28"/>
        </w:rPr>
        <w:t xml:space="preserve">для </w:t>
      </w:r>
      <w:r w:rsidR="00ED09D8">
        <w:rPr>
          <w:rFonts w:ascii="Times New Roman" w:hAnsi="Times New Roman" w:cs="Times New Roman"/>
          <w:sz w:val="28"/>
          <w:szCs w:val="28"/>
        </w:rPr>
        <w:t>повторной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 </w:t>
      </w:r>
      <w:r w:rsidR="00ED09D8">
        <w:rPr>
          <w:rFonts w:ascii="Times New Roman" w:hAnsi="Times New Roman" w:cs="Times New Roman"/>
          <w:sz w:val="28"/>
          <w:szCs w:val="28"/>
        </w:rPr>
        <w:t>подачи</w:t>
      </w:r>
      <w:r w:rsidR="008945B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023265">
        <w:rPr>
          <w:rFonts w:ascii="Times New Roman" w:hAnsi="Times New Roman" w:cs="Times New Roman"/>
          <w:sz w:val="28"/>
          <w:szCs w:val="28"/>
        </w:rPr>
        <w:t xml:space="preserve">. 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Это может </w:t>
      </w:r>
      <w:r w:rsidR="00ED09D8">
        <w:rPr>
          <w:rFonts w:ascii="Times New Roman" w:hAnsi="Times New Roman" w:cs="Times New Roman"/>
          <w:sz w:val="28"/>
          <w:szCs w:val="28"/>
        </w:rPr>
        <w:t>быть новая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 или </w:t>
      </w:r>
      <w:r w:rsidR="00ED09D8">
        <w:rPr>
          <w:rFonts w:ascii="Times New Roman" w:hAnsi="Times New Roman" w:cs="Times New Roman"/>
          <w:sz w:val="28"/>
          <w:szCs w:val="28"/>
        </w:rPr>
        <w:t>измененная заявка на строительство</w:t>
      </w:r>
      <w:r w:rsidR="004C5E32" w:rsidRPr="004C5E32">
        <w:rPr>
          <w:rFonts w:ascii="Times New Roman" w:hAnsi="Times New Roman" w:cs="Times New Roman"/>
          <w:sz w:val="28"/>
          <w:szCs w:val="28"/>
        </w:rPr>
        <w:t>, кот</w:t>
      </w:r>
      <w:r w:rsidR="00ED09D8">
        <w:rPr>
          <w:rFonts w:ascii="Times New Roman" w:hAnsi="Times New Roman" w:cs="Times New Roman"/>
          <w:sz w:val="28"/>
          <w:szCs w:val="28"/>
        </w:rPr>
        <w:t>орая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ED09D8">
        <w:rPr>
          <w:rFonts w:ascii="Times New Roman" w:hAnsi="Times New Roman" w:cs="Times New Roman"/>
          <w:sz w:val="28"/>
          <w:szCs w:val="28"/>
        </w:rPr>
        <w:t>рассматривается снова</w:t>
      </w:r>
      <w:r w:rsidR="004C5E32" w:rsidRPr="004C5E32">
        <w:rPr>
          <w:rFonts w:ascii="Times New Roman" w:hAnsi="Times New Roman" w:cs="Times New Roman"/>
          <w:sz w:val="28"/>
          <w:szCs w:val="28"/>
        </w:rPr>
        <w:t xml:space="preserve"> </w:t>
      </w:r>
      <w:r w:rsidR="00023265" w:rsidRPr="00023265">
        <w:rPr>
          <w:rFonts w:ascii="Times New Roman" w:hAnsi="Times New Roman" w:cs="Times New Roman"/>
          <w:sz w:val="28"/>
          <w:szCs w:val="28"/>
        </w:rPr>
        <w:t xml:space="preserve">с </w:t>
      </w:r>
      <w:r w:rsidR="00023265">
        <w:rPr>
          <w:rFonts w:ascii="Times New Roman" w:hAnsi="Times New Roman" w:cs="Times New Roman"/>
          <w:sz w:val="28"/>
          <w:szCs w:val="28"/>
        </w:rPr>
        <w:t>текущими</w:t>
      </w:r>
      <w:r w:rsidR="00023265" w:rsidRPr="00023265">
        <w:rPr>
          <w:rFonts w:ascii="Times New Roman" w:hAnsi="Times New Roman" w:cs="Times New Roman"/>
          <w:sz w:val="28"/>
          <w:szCs w:val="28"/>
        </w:rPr>
        <w:t xml:space="preserve"> </w:t>
      </w:r>
      <w:r w:rsidR="00023265">
        <w:rPr>
          <w:rFonts w:ascii="Times New Roman" w:hAnsi="Times New Roman" w:cs="Times New Roman"/>
          <w:sz w:val="28"/>
          <w:szCs w:val="28"/>
        </w:rPr>
        <w:t>обстоятельствами</w:t>
      </w:r>
      <w:r w:rsidR="00023265" w:rsidRPr="00023265">
        <w:rPr>
          <w:rFonts w:ascii="Times New Roman" w:hAnsi="Times New Roman" w:cs="Times New Roman"/>
          <w:sz w:val="28"/>
          <w:szCs w:val="28"/>
        </w:rPr>
        <w:t xml:space="preserve"> </w:t>
      </w:r>
      <w:r w:rsidR="00023265">
        <w:rPr>
          <w:rFonts w:ascii="Times New Roman" w:hAnsi="Times New Roman" w:cs="Times New Roman"/>
          <w:sz w:val="28"/>
          <w:szCs w:val="28"/>
        </w:rPr>
        <w:t>на</w:t>
      </w:r>
      <w:r w:rsidR="00023265" w:rsidRPr="0002326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23265">
        <w:rPr>
          <w:rFonts w:ascii="Times New Roman" w:hAnsi="Times New Roman" w:cs="Times New Roman"/>
          <w:sz w:val="28"/>
          <w:szCs w:val="28"/>
        </w:rPr>
        <w:t>повторного представления заявки</w:t>
      </w:r>
      <w:r w:rsidR="004C5E32" w:rsidRPr="004C5E32">
        <w:rPr>
          <w:rFonts w:ascii="Times New Roman" w:hAnsi="Times New Roman" w:cs="Times New Roman"/>
          <w:sz w:val="28"/>
          <w:szCs w:val="28"/>
        </w:rPr>
        <w:t>.</w:t>
      </w:r>
    </w:p>
    <w:p w:rsidR="004C5E32" w:rsidRPr="004C5E32" w:rsidRDefault="004C5E32" w:rsidP="004C5E32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C5E32">
        <w:rPr>
          <w:rFonts w:ascii="Times New Roman" w:hAnsi="Times New Roman" w:cs="Times New Roman"/>
          <w:vanish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60.75pt" o:ole="">
            <v:imagedata r:id="rId10" o:title=""/>
          </v:shape>
          <w:control r:id="rId11" w:name="HTML:TextArea" w:shapeid="_x0000_i1029"/>
        </w:object>
      </w:r>
    </w:p>
    <w:p w:rsidR="00670BC0" w:rsidRPr="004C5E3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023265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02326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23265">
        <w:rPr>
          <w:rFonts w:ascii="Times New Roman" w:hAnsi="Times New Roman" w:cs="Times New Roman"/>
          <w:b/>
          <w:bCs/>
          <w:sz w:val="28"/>
          <w:szCs w:val="28"/>
        </w:rPr>
        <w:t xml:space="preserve">Зона ограничений строительства </w:t>
      </w:r>
      <w:r w:rsidR="00023265" w:rsidRPr="0002326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23265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="00023265" w:rsidRPr="0002326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23265">
        <w:rPr>
          <w:rFonts w:ascii="Times New Roman" w:hAnsi="Times New Roman" w:cs="Times New Roman"/>
          <w:b/>
          <w:bCs/>
          <w:sz w:val="28"/>
          <w:szCs w:val="28"/>
        </w:rPr>
        <w:t>для ненаправленных средств</w:t>
      </w:r>
      <w:r w:rsidRPr="00023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0BC0" w:rsidRPr="00B62FDB" w:rsidRDefault="00B62FDB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B62FDB">
        <w:rPr>
          <w:rFonts w:ascii="Times New Roman" w:hAnsi="Times New Roman" w:cs="Times New Roman"/>
          <w:sz w:val="28"/>
          <w:szCs w:val="28"/>
        </w:rPr>
        <w:t>6.1</w:t>
      </w:r>
      <w:r w:rsidRPr="00B62FDB">
        <w:rPr>
          <w:rFonts w:ascii="Times New Roman" w:hAnsi="Times New Roman" w:cs="Times New Roman"/>
          <w:sz w:val="28"/>
          <w:szCs w:val="28"/>
        </w:rPr>
        <w:tab/>
      </w:r>
      <w:r w:rsidR="00275806" w:rsidRPr="00C17FD7">
        <w:rPr>
          <w:rFonts w:ascii="Times New Roman" w:hAnsi="Times New Roman" w:cs="Times New Roman"/>
          <w:sz w:val="28"/>
          <w:szCs w:val="28"/>
        </w:rPr>
        <w:t xml:space="preserve">Цилиндр </w:t>
      </w:r>
      <w:r w:rsidRPr="00C17FD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C17FD7" w:rsidRPr="00C17FD7">
        <w:rPr>
          <w:rFonts w:ascii="Times New Roman" w:hAnsi="Times New Roman" w:cs="Times New Roman"/>
          <w:sz w:val="28"/>
          <w:szCs w:val="28"/>
        </w:rPr>
        <w:t>по земной поверхности</w:t>
      </w:r>
      <w:r w:rsidR="00275806" w:rsidRPr="00C17FD7">
        <w:rPr>
          <w:rFonts w:ascii="Times New Roman" w:hAnsi="Times New Roman" w:cs="Times New Roman"/>
          <w:sz w:val="28"/>
          <w:szCs w:val="28"/>
        </w:rPr>
        <w:t xml:space="preserve">; конус </w:t>
      </w:r>
      <w:r w:rsidRPr="00C17FD7">
        <w:rPr>
          <w:rFonts w:ascii="Times New Roman" w:hAnsi="Times New Roman" w:cs="Times New Roman"/>
          <w:sz w:val="28"/>
          <w:szCs w:val="28"/>
        </w:rPr>
        <w:t>направлен</w:t>
      </w:r>
      <w:r w:rsidR="00275806" w:rsidRPr="00C17FD7">
        <w:rPr>
          <w:rFonts w:ascii="Times New Roman" w:hAnsi="Times New Roman" w:cs="Times New Roman"/>
          <w:sz w:val="28"/>
          <w:szCs w:val="28"/>
        </w:rPr>
        <w:t xml:space="preserve"> </w:t>
      </w:r>
      <w:r w:rsidR="00C17FD7" w:rsidRPr="00C17FD7">
        <w:rPr>
          <w:rFonts w:ascii="Times New Roman" w:hAnsi="Times New Roman" w:cs="Times New Roman"/>
          <w:sz w:val="28"/>
          <w:szCs w:val="28"/>
        </w:rPr>
        <w:t>по</w:t>
      </w:r>
      <w:r w:rsidR="00275806" w:rsidRPr="00C17FD7">
        <w:rPr>
          <w:rFonts w:ascii="Times New Roman" w:hAnsi="Times New Roman" w:cs="Times New Roman"/>
          <w:sz w:val="28"/>
          <w:szCs w:val="28"/>
        </w:rPr>
        <w:t xml:space="preserve"> горизонтальной плоскости.</w:t>
      </w:r>
      <w:r w:rsidR="00275806" w:rsidRPr="00275806">
        <w:rPr>
          <w:rFonts w:ascii="Times New Roman" w:hAnsi="Times New Roman" w:cs="Times New Roman"/>
          <w:sz w:val="28"/>
          <w:szCs w:val="28"/>
        </w:rPr>
        <w:t xml:space="preserve"> Там, где </w:t>
      </w:r>
      <w:r>
        <w:rPr>
          <w:rFonts w:ascii="Times New Roman" w:hAnsi="Times New Roman" w:cs="Times New Roman"/>
          <w:sz w:val="28"/>
          <w:szCs w:val="28"/>
        </w:rPr>
        <w:t>имеется пересеченная местность</w:t>
      </w:r>
      <w:r w:rsidR="00275806" w:rsidRPr="0027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C17FD7">
        <w:rPr>
          <w:rFonts w:ascii="Times New Roman" w:hAnsi="Times New Roman" w:cs="Times New Roman"/>
          <w:sz w:val="28"/>
          <w:szCs w:val="28"/>
        </w:rPr>
        <w:t xml:space="preserve"> зоны</w:t>
      </w:r>
      <w:r>
        <w:rPr>
          <w:rFonts w:ascii="Times New Roman" w:hAnsi="Times New Roman" w:cs="Times New Roman"/>
          <w:sz w:val="28"/>
          <w:szCs w:val="28"/>
        </w:rPr>
        <w:t xml:space="preserve"> BRA </w:t>
      </w:r>
      <w:r w:rsidR="00275806" w:rsidRPr="002758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даптируется</w:t>
      </w:r>
      <w:r w:rsidR="00275806" w:rsidRPr="00275806">
        <w:rPr>
          <w:rFonts w:ascii="Times New Roman" w:hAnsi="Times New Roman" w:cs="Times New Roman"/>
          <w:sz w:val="28"/>
          <w:szCs w:val="28"/>
        </w:rPr>
        <w:t>.</w:t>
      </w:r>
    </w:p>
    <w:p w:rsidR="00670BC0" w:rsidRPr="00B62FDB" w:rsidRDefault="00E4786F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</w:r>
      <w:r w:rsidR="00953172" w:rsidRPr="00090582">
        <w:rPr>
          <w:rFonts w:ascii="Times New Roman" w:hAnsi="Times New Roman" w:cs="Times New Roman"/>
          <w:sz w:val="28"/>
          <w:szCs w:val="28"/>
        </w:rPr>
        <w:t xml:space="preserve">Зоны ограничений строительства </w:t>
      </w:r>
      <w:r w:rsidR="00B62FDB" w:rsidRPr="00090582">
        <w:rPr>
          <w:rFonts w:ascii="Times New Roman" w:hAnsi="Times New Roman" w:cs="Times New Roman"/>
          <w:sz w:val="28"/>
          <w:szCs w:val="28"/>
        </w:rPr>
        <w:t xml:space="preserve">BRA </w:t>
      </w:r>
      <w:r w:rsidR="00953172" w:rsidRPr="00090582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C17FD7" w:rsidRPr="00090582">
        <w:rPr>
          <w:rFonts w:ascii="Times New Roman" w:hAnsi="Times New Roman" w:cs="Times New Roman"/>
          <w:sz w:val="28"/>
          <w:szCs w:val="28"/>
        </w:rPr>
        <w:t>чтобы обеспечить защиту</w:t>
      </w:r>
      <w:r w:rsidRPr="00090582">
        <w:rPr>
          <w:rFonts w:ascii="Times New Roman" w:hAnsi="Times New Roman" w:cs="Times New Roman"/>
          <w:sz w:val="28"/>
          <w:szCs w:val="28"/>
        </w:rPr>
        <w:t xml:space="preserve"> </w:t>
      </w:r>
      <w:r w:rsidR="00953172" w:rsidRPr="00090582">
        <w:rPr>
          <w:rFonts w:ascii="Times New Roman" w:hAnsi="Times New Roman" w:cs="Times New Roman"/>
          <w:sz w:val="28"/>
          <w:szCs w:val="28"/>
        </w:rPr>
        <w:t>наи</w:t>
      </w:r>
      <w:r w:rsidR="00090582" w:rsidRPr="00090582">
        <w:rPr>
          <w:rFonts w:ascii="Times New Roman" w:hAnsi="Times New Roman" w:cs="Times New Roman"/>
          <w:sz w:val="28"/>
          <w:szCs w:val="28"/>
        </w:rPr>
        <w:t>худших</w:t>
      </w:r>
      <w:r w:rsidR="00B62FDB" w:rsidRPr="00090582">
        <w:rPr>
          <w:rFonts w:ascii="Times New Roman" w:hAnsi="Times New Roman" w:cs="Times New Roman"/>
          <w:sz w:val="28"/>
          <w:szCs w:val="28"/>
        </w:rPr>
        <w:t xml:space="preserve"> </w:t>
      </w:r>
      <w:r w:rsidR="00090582" w:rsidRPr="00090582">
        <w:rPr>
          <w:rFonts w:ascii="Times New Roman" w:hAnsi="Times New Roman" w:cs="Times New Roman"/>
          <w:sz w:val="28"/>
          <w:szCs w:val="28"/>
        </w:rPr>
        <w:t>случаев</w:t>
      </w:r>
      <w:r w:rsidR="00B62FDB" w:rsidRPr="00090582">
        <w:rPr>
          <w:rFonts w:ascii="Times New Roman" w:hAnsi="Times New Roman" w:cs="Times New Roman"/>
          <w:sz w:val="28"/>
          <w:szCs w:val="28"/>
        </w:rPr>
        <w:t>.</w:t>
      </w:r>
    </w:p>
    <w:p w:rsidR="00670BC0" w:rsidRPr="00E4786F" w:rsidRDefault="00136165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ab/>
        <w:t>Форма защитных зон для радиопеленгатора может</w:t>
      </w:r>
      <w:r w:rsidR="00E4786F" w:rsidRPr="00E4786F">
        <w:rPr>
          <w:rFonts w:ascii="Times New Roman" w:hAnsi="Times New Roman" w:cs="Times New Roman"/>
          <w:sz w:val="28"/>
          <w:szCs w:val="28"/>
        </w:rPr>
        <w:t xml:space="preserve"> потребовать изменения, если антенна установлена на </w:t>
      </w:r>
      <w:r>
        <w:rPr>
          <w:rFonts w:ascii="Times New Roman" w:hAnsi="Times New Roman" w:cs="Times New Roman"/>
          <w:sz w:val="28"/>
          <w:szCs w:val="28"/>
        </w:rPr>
        <w:t>большой высоте</w:t>
      </w:r>
      <w:r w:rsidR="00E4786F" w:rsidRPr="00E4786F">
        <w:rPr>
          <w:rFonts w:ascii="Times New Roman" w:hAnsi="Times New Roman" w:cs="Times New Roman"/>
          <w:sz w:val="28"/>
          <w:szCs w:val="28"/>
        </w:rPr>
        <w:t>.</w:t>
      </w:r>
    </w:p>
    <w:p w:rsidR="00A46DA9" w:rsidRDefault="00D156F8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D156F8">
        <w:rPr>
          <w:rFonts w:ascii="Times New Roman" w:hAnsi="Times New Roman" w:cs="Times New Roman"/>
          <w:sz w:val="28"/>
          <w:szCs w:val="28"/>
        </w:rPr>
        <w:t>6.4</w:t>
      </w:r>
      <w:r w:rsidRPr="00D156F8">
        <w:rPr>
          <w:rFonts w:ascii="Times New Roman" w:hAnsi="Times New Roman" w:cs="Times New Roman"/>
          <w:sz w:val="28"/>
          <w:szCs w:val="28"/>
        </w:rPr>
        <w:tab/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Рекомендуется, чтобы </w:t>
      </w:r>
      <w:r w:rsidR="00A46DA9">
        <w:rPr>
          <w:rFonts w:ascii="Times New Roman" w:hAnsi="Times New Roman" w:cs="Times New Roman"/>
          <w:sz w:val="28"/>
          <w:szCs w:val="28"/>
        </w:rPr>
        <w:t>такие строения,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как небоскребы, </w:t>
      </w:r>
      <w:r w:rsidR="00787169">
        <w:rPr>
          <w:rFonts w:ascii="Times New Roman" w:hAnsi="Times New Roman" w:cs="Times New Roman"/>
          <w:sz w:val="28"/>
          <w:szCs w:val="28"/>
        </w:rPr>
        <w:t>районы больших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</w:t>
      </w:r>
      <w:r w:rsidR="00787169">
        <w:rPr>
          <w:rFonts w:ascii="Times New Roman" w:hAnsi="Times New Roman" w:cs="Times New Roman"/>
          <w:sz w:val="28"/>
          <w:szCs w:val="28"/>
        </w:rPr>
        <w:t>землеройных работ, телевизионные башни и других высокие башни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оценивались</w:t>
      </w:r>
      <w:r w:rsidR="00787169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даже </w:t>
      </w:r>
      <w:r w:rsidR="00787169">
        <w:rPr>
          <w:rFonts w:ascii="Times New Roman" w:hAnsi="Times New Roman" w:cs="Times New Roman"/>
          <w:sz w:val="28"/>
          <w:szCs w:val="28"/>
        </w:rPr>
        <w:t xml:space="preserve">если они находятся 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787169">
        <w:rPr>
          <w:rFonts w:ascii="Times New Roman" w:hAnsi="Times New Roman" w:cs="Times New Roman"/>
          <w:sz w:val="28"/>
          <w:szCs w:val="28"/>
        </w:rPr>
        <w:t xml:space="preserve">зон 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BRA ненаправленных </w:t>
      </w:r>
      <w:r w:rsidR="00787169">
        <w:rPr>
          <w:rFonts w:ascii="Times New Roman" w:hAnsi="Times New Roman" w:cs="Times New Roman"/>
          <w:sz w:val="28"/>
          <w:szCs w:val="28"/>
        </w:rPr>
        <w:t>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</w:t>
      </w:r>
      <w:r w:rsidR="00787169">
        <w:rPr>
          <w:rFonts w:ascii="Times New Roman" w:hAnsi="Times New Roman" w:cs="Times New Roman"/>
          <w:sz w:val="28"/>
          <w:szCs w:val="28"/>
        </w:rPr>
        <w:t>скопления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зданий и во</w:t>
      </w:r>
      <w:r w:rsidR="00787169">
        <w:rPr>
          <w:rFonts w:ascii="Times New Roman" w:hAnsi="Times New Roman" w:cs="Times New Roman"/>
          <w:sz w:val="28"/>
          <w:szCs w:val="28"/>
        </w:rPr>
        <w:t>здушные линии</w:t>
      </w:r>
      <w:r w:rsidR="00A46DA9" w:rsidRPr="00A46DA9">
        <w:rPr>
          <w:rFonts w:ascii="Times New Roman" w:hAnsi="Times New Roman" w:cs="Times New Roman"/>
          <w:sz w:val="28"/>
          <w:szCs w:val="28"/>
        </w:rPr>
        <w:t xml:space="preserve"> электропередачи.</w:t>
      </w:r>
    </w:p>
    <w:p w:rsidR="00D02D2D" w:rsidRPr="00A46DA9" w:rsidRDefault="00D02D2D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F8" w:rsidRDefault="00D156F8" w:rsidP="00D156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</w:t>
      </w:r>
      <w:r w:rsidRPr="00D15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2.1</w:t>
      </w:r>
      <w:r w:rsidR="00670BC0" w:rsidRPr="00D15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Защитные объемы</w:t>
      </w:r>
      <w:r w:rsidR="00F4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F402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BRA</w:t>
      </w:r>
      <w:r w:rsidR="00F402D9" w:rsidRPr="00F4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ненаправленных средств</w:t>
      </w:r>
    </w:p>
    <w:p w:rsidR="004838AC" w:rsidRDefault="00670BC0" w:rsidP="00D156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5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D15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трехмерное представление</w:t>
      </w:r>
      <w:r w:rsidRPr="00D15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90582" w:rsidRPr="00D156F8" w:rsidRDefault="00090582" w:rsidP="00D156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0BC0" w:rsidRDefault="00F402D9" w:rsidP="00F402D9">
      <w:pPr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BF8F418" wp14:editId="6C2203F7">
            <wp:extent cx="6403412" cy="3267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1953" cy="327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C0" w:rsidRDefault="00670BC0" w:rsidP="00670B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02D9" w:rsidRDefault="00F402D9" w:rsidP="00F402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</w:t>
      </w:r>
      <w:r w:rsidR="00670BC0" w:rsidRPr="00F4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2.2: </w:t>
      </w:r>
      <w:r w:rsidRPr="00F4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Защитные объемы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BRA</w:t>
      </w:r>
      <w:r w:rsidRPr="00F402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ненаправленных средств</w:t>
      </w:r>
    </w:p>
    <w:p w:rsidR="00670BC0" w:rsidRPr="00F402D9" w:rsidRDefault="00F402D9" w:rsidP="00F402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(вид в разрезе)</w:t>
      </w:r>
    </w:p>
    <w:p w:rsidR="00670BC0" w:rsidRPr="00A469C8" w:rsidRDefault="00F402D9" w:rsidP="00A469C8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39A75D" wp14:editId="6C6F89F7">
            <wp:extent cx="6361732" cy="287655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5626" cy="287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670BC0" w:rsidRPr="00A469C8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A469C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</w:rPr>
        <w:t>Зона ограничений строительства (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  <w:lang w:val="en-US"/>
        </w:rPr>
        <w:t>BRA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469C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A469C8" w:rsidRPr="00A469C8">
        <w:rPr>
          <w:rFonts w:ascii="Times New Roman" w:hAnsi="Times New Roman" w:cs="Times New Roman"/>
          <w:b/>
          <w:bCs/>
          <w:sz w:val="28"/>
          <w:szCs w:val="28"/>
        </w:rPr>
        <w:t>направленных средств</w:t>
      </w:r>
      <w:r w:rsidRPr="00A46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0BC0" w:rsidRPr="0006462C" w:rsidRDefault="004F7BFC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4F7BFC">
        <w:rPr>
          <w:rFonts w:ascii="Times New Roman" w:hAnsi="Times New Roman" w:cs="Times New Roman"/>
          <w:sz w:val="28"/>
          <w:szCs w:val="28"/>
        </w:rPr>
        <w:t>7.1</w:t>
      </w:r>
      <w:r w:rsidRPr="004F7BFC">
        <w:rPr>
          <w:rFonts w:ascii="Times New Roman" w:hAnsi="Times New Roman" w:cs="Times New Roman"/>
          <w:sz w:val="28"/>
          <w:szCs w:val="28"/>
        </w:rPr>
        <w:tab/>
      </w:r>
      <w:r w:rsidR="0006462C">
        <w:rPr>
          <w:rFonts w:ascii="Times New Roman" w:hAnsi="Times New Roman" w:cs="Times New Roman"/>
          <w:sz w:val="28"/>
          <w:szCs w:val="28"/>
        </w:rPr>
        <w:t>Направление и размеры зон</w:t>
      </w:r>
      <w:r w:rsidR="0006462C" w:rsidRPr="0006462C">
        <w:rPr>
          <w:rFonts w:ascii="Times New Roman" w:hAnsi="Times New Roman" w:cs="Times New Roman"/>
          <w:sz w:val="28"/>
          <w:szCs w:val="28"/>
        </w:rPr>
        <w:t xml:space="preserve"> BRA для </w:t>
      </w:r>
      <w:r w:rsidR="0006462C">
        <w:rPr>
          <w:rFonts w:ascii="Times New Roman" w:hAnsi="Times New Roman" w:cs="Times New Roman"/>
          <w:sz w:val="28"/>
          <w:szCs w:val="28"/>
        </w:rPr>
        <w:t>различных вариантов курсовых радиомаячных</w:t>
      </w:r>
      <w:r w:rsidR="0006462C" w:rsidRPr="0006462C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06462C">
        <w:rPr>
          <w:rFonts w:ascii="Times New Roman" w:hAnsi="Times New Roman" w:cs="Times New Roman"/>
          <w:sz w:val="28"/>
          <w:szCs w:val="28"/>
        </w:rPr>
        <w:t>будут</w:t>
      </w:r>
      <w:r w:rsidR="0006462C" w:rsidRPr="0006462C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 w:rsidR="00090582">
        <w:rPr>
          <w:rFonts w:ascii="Times New Roman" w:hAnsi="Times New Roman" w:cs="Times New Roman"/>
          <w:sz w:val="28"/>
          <w:szCs w:val="28"/>
        </w:rPr>
        <w:t>различаться</w:t>
      </w:r>
      <w:r w:rsidR="009D3E12">
        <w:rPr>
          <w:rFonts w:ascii="Times New Roman" w:hAnsi="Times New Roman" w:cs="Times New Roman"/>
          <w:sz w:val="28"/>
          <w:szCs w:val="28"/>
        </w:rPr>
        <w:t xml:space="preserve"> и будут зависеть от</w:t>
      </w:r>
      <w:r w:rsidR="0006462C" w:rsidRPr="00064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 апертуры</w:t>
      </w:r>
      <w:r w:rsidRPr="004F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BFC">
        <w:rPr>
          <w:rFonts w:ascii="Times New Roman" w:hAnsi="Times New Roman" w:cs="Times New Roman"/>
          <w:sz w:val="28"/>
          <w:szCs w:val="28"/>
        </w:rPr>
        <w:t xml:space="preserve"> </w:t>
      </w:r>
      <w:r w:rsidRPr="0006462C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hAnsi="Times New Roman" w:cs="Times New Roman"/>
          <w:sz w:val="28"/>
          <w:szCs w:val="28"/>
        </w:rPr>
        <w:t>антенной системы.</w:t>
      </w:r>
    </w:p>
    <w:p w:rsidR="00670BC0" w:rsidRPr="004F7BFC" w:rsidRDefault="0003798C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03798C">
        <w:rPr>
          <w:rFonts w:ascii="Times New Roman" w:hAnsi="Times New Roman" w:cs="Times New Roman"/>
          <w:sz w:val="28"/>
          <w:szCs w:val="28"/>
        </w:rPr>
        <w:t>7.2</w:t>
      </w:r>
      <w:r w:rsidRPr="0003798C">
        <w:rPr>
          <w:rFonts w:ascii="Times New Roman" w:hAnsi="Times New Roman" w:cs="Times New Roman"/>
          <w:sz w:val="28"/>
          <w:szCs w:val="28"/>
        </w:rPr>
        <w:tab/>
      </w:r>
      <w:r w:rsidR="00A97AC4" w:rsidRPr="002126FA">
        <w:rPr>
          <w:rFonts w:ascii="Times New Roman" w:hAnsi="Times New Roman" w:cs="Times New Roman"/>
          <w:sz w:val="28"/>
          <w:szCs w:val="28"/>
        </w:rPr>
        <w:t xml:space="preserve">Антенные </w:t>
      </w:r>
      <w:r w:rsidR="00B55E96" w:rsidRPr="002126FA">
        <w:rPr>
          <w:rFonts w:ascii="Times New Roman" w:hAnsi="Times New Roman" w:cs="Times New Roman"/>
          <w:sz w:val="28"/>
          <w:szCs w:val="28"/>
        </w:rPr>
        <w:t>решетки</w:t>
      </w:r>
      <w:r w:rsidR="00A97AC4" w:rsidRPr="002126FA">
        <w:rPr>
          <w:rFonts w:ascii="Times New Roman" w:hAnsi="Times New Roman" w:cs="Times New Roman"/>
          <w:sz w:val="28"/>
          <w:szCs w:val="28"/>
        </w:rPr>
        <w:t xml:space="preserve"> с широкой апертурой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 (ка</w:t>
      </w:r>
      <w:r w:rsidR="00C343CC" w:rsidRPr="002126FA">
        <w:rPr>
          <w:rFonts w:ascii="Times New Roman" w:hAnsi="Times New Roman" w:cs="Times New Roman"/>
          <w:sz w:val="28"/>
          <w:szCs w:val="28"/>
        </w:rPr>
        <w:t>к правило, 24/25 элементов) буду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т иметь дополнительную защиту за счет использования </w:t>
      </w:r>
      <w:r w:rsidR="000B0E7F" w:rsidRPr="002126FA">
        <w:rPr>
          <w:rFonts w:ascii="Times New Roman" w:hAnsi="Times New Roman" w:cs="Times New Roman"/>
          <w:sz w:val="28"/>
          <w:szCs w:val="28"/>
        </w:rPr>
        <w:t xml:space="preserve">защитных зон </w:t>
      </w:r>
      <w:r w:rsidR="000B0E7F" w:rsidRPr="002126FA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 </w:t>
      </w:r>
      <w:r w:rsidR="000B0E7F" w:rsidRPr="002126FA">
        <w:rPr>
          <w:rFonts w:ascii="Times New Roman" w:hAnsi="Times New Roman" w:cs="Times New Roman"/>
          <w:sz w:val="28"/>
          <w:szCs w:val="28"/>
        </w:rPr>
        <w:t xml:space="preserve">для </w:t>
      </w:r>
      <w:r w:rsidR="00090582" w:rsidRPr="002126FA">
        <w:rPr>
          <w:rFonts w:ascii="Times New Roman" w:hAnsi="Times New Roman" w:cs="Times New Roman"/>
          <w:sz w:val="28"/>
          <w:szCs w:val="28"/>
        </w:rPr>
        <w:t xml:space="preserve">антенн со средними </w:t>
      </w:r>
      <w:r w:rsidR="000B0E7F" w:rsidRPr="002126FA">
        <w:rPr>
          <w:rFonts w:ascii="Times New Roman" w:hAnsi="Times New Roman" w:cs="Times New Roman"/>
          <w:sz w:val="28"/>
          <w:szCs w:val="28"/>
        </w:rPr>
        <w:t>апертур</w:t>
      </w:r>
      <w:r w:rsidR="00090582" w:rsidRPr="002126FA">
        <w:rPr>
          <w:rFonts w:ascii="Times New Roman" w:hAnsi="Times New Roman" w:cs="Times New Roman"/>
          <w:sz w:val="28"/>
          <w:szCs w:val="28"/>
        </w:rPr>
        <w:t>ами</w:t>
      </w:r>
      <w:r w:rsidRPr="002126FA">
        <w:rPr>
          <w:rFonts w:ascii="Times New Roman" w:hAnsi="Times New Roman" w:cs="Times New Roman"/>
          <w:sz w:val="28"/>
          <w:szCs w:val="28"/>
        </w:rPr>
        <w:t xml:space="preserve">. 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97AC4" w:rsidRPr="002126F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126FA" w:rsidRPr="002126FA">
        <w:rPr>
          <w:rFonts w:ascii="Times New Roman" w:hAnsi="Times New Roman" w:cs="Times New Roman"/>
          <w:sz w:val="28"/>
          <w:szCs w:val="28"/>
        </w:rPr>
        <w:t>уководящие</w:t>
      </w:r>
      <w:r w:rsidR="00A97AC4" w:rsidRPr="002126FA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, представленные в таблице 2, </w:t>
      </w:r>
      <w:r w:rsidR="00A97AC4" w:rsidRPr="002126FA">
        <w:rPr>
          <w:rFonts w:ascii="Times New Roman" w:hAnsi="Times New Roman" w:cs="Times New Roman"/>
          <w:sz w:val="28"/>
          <w:szCs w:val="28"/>
        </w:rPr>
        <w:t>отражают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97AC4" w:rsidRPr="002126FA">
        <w:rPr>
          <w:rFonts w:ascii="Times New Roman" w:hAnsi="Times New Roman" w:cs="Times New Roman"/>
          <w:sz w:val="28"/>
          <w:szCs w:val="28"/>
        </w:rPr>
        <w:t>защитные зоны</w:t>
      </w:r>
      <w:r w:rsidR="004F7BFC" w:rsidRPr="002126FA">
        <w:rPr>
          <w:rFonts w:ascii="Times New Roman" w:hAnsi="Times New Roman" w:cs="Times New Roman"/>
          <w:sz w:val="28"/>
          <w:szCs w:val="28"/>
        </w:rPr>
        <w:t xml:space="preserve"> BRA </w:t>
      </w:r>
      <w:r w:rsidR="00A97AC4" w:rsidRPr="002126FA">
        <w:rPr>
          <w:rFonts w:ascii="Times New Roman" w:hAnsi="Times New Roman" w:cs="Times New Roman"/>
          <w:sz w:val="28"/>
          <w:szCs w:val="28"/>
        </w:rPr>
        <w:t xml:space="preserve">для антенных </w:t>
      </w:r>
      <w:r w:rsidR="00B55E96" w:rsidRPr="002126FA">
        <w:rPr>
          <w:rFonts w:ascii="Times New Roman" w:hAnsi="Times New Roman" w:cs="Times New Roman"/>
          <w:sz w:val="28"/>
          <w:szCs w:val="28"/>
        </w:rPr>
        <w:t>решеток</w:t>
      </w:r>
      <w:r w:rsidR="00A97AC4" w:rsidRPr="002126FA">
        <w:rPr>
          <w:rFonts w:ascii="Times New Roman" w:hAnsi="Times New Roman" w:cs="Times New Roman"/>
          <w:sz w:val="28"/>
          <w:szCs w:val="28"/>
        </w:rPr>
        <w:t xml:space="preserve"> со средней апертурой </w:t>
      </w:r>
      <w:r w:rsidRPr="002126FA">
        <w:rPr>
          <w:rFonts w:ascii="Times New Roman" w:hAnsi="Times New Roman" w:cs="Times New Roman"/>
          <w:sz w:val="28"/>
          <w:szCs w:val="28"/>
        </w:rPr>
        <w:t>для средств, обеспечивающих III категорию</w:t>
      </w:r>
      <w:r w:rsidR="004F7BFC" w:rsidRPr="002126FA">
        <w:rPr>
          <w:rFonts w:ascii="Times New Roman" w:hAnsi="Times New Roman" w:cs="Times New Roman"/>
          <w:sz w:val="28"/>
          <w:szCs w:val="28"/>
        </w:rPr>
        <w:t>.</w:t>
      </w:r>
    </w:p>
    <w:p w:rsidR="00670BC0" w:rsidRPr="00B55E96" w:rsidRDefault="00BD1715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sz w:val="28"/>
          <w:szCs w:val="28"/>
        </w:rPr>
        <w:t>7.3</w:t>
      </w:r>
      <w:r w:rsidRPr="00BD1715">
        <w:rPr>
          <w:rFonts w:ascii="Times New Roman" w:hAnsi="Times New Roman" w:cs="Times New Roman"/>
          <w:sz w:val="28"/>
          <w:szCs w:val="28"/>
        </w:rPr>
        <w:tab/>
      </w:r>
      <w:r w:rsidR="00B55E96">
        <w:rPr>
          <w:rFonts w:ascii="Times New Roman" w:hAnsi="Times New Roman" w:cs="Times New Roman"/>
          <w:sz w:val="28"/>
          <w:szCs w:val="28"/>
        </w:rPr>
        <w:t>Антенная решетка осевого излучения для глиссадного радиомаяка</w:t>
      </w:r>
      <w:r>
        <w:rPr>
          <w:rFonts w:ascii="Times New Roman" w:hAnsi="Times New Roman" w:cs="Times New Roman"/>
          <w:sz w:val="28"/>
          <w:szCs w:val="28"/>
        </w:rPr>
        <w:t xml:space="preserve"> нуждается</w:t>
      </w:r>
      <w:r w:rsidR="00B55E96" w:rsidRPr="00B5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более узкой</w:t>
      </w:r>
      <w:r w:rsidR="00B55E96" w:rsidRPr="00B5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защитной зоне</w:t>
      </w:r>
      <w:r w:rsidR="00B55E96" w:rsidRPr="00B5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обуславливается направленностью</w:t>
      </w:r>
      <w:r w:rsidR="00B55E96" w:rsidRPr="00B55E96">
        <w:rPr>
          <w:rFonts w:ascii="Times New Roman" w:hAnsi="Times New Roman" w:cs="Times New Roman"/>
          <w:sz w:val="28"/>
          <w:szCs w:val="28"/>
        </w:rPr>
        <w:t xml:space="preserve"> антенной системы.</w:t>
      </w:r>
    </w:p>
    <w:p w:rsidR="00670BC0" w:rsidRPr="00EB64C4" w:rsidRDefault="00997911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997911">
        <w:rPr>
          <w:rFonts w:ascii="Times New Roman" w:hAnsi="Times New Roman" w:cs="Times New Roman"/>
          <w:sz w:val="28"/>
          <w:szCs w:val="28"/>
        </w:rPr>
        <w:t>7.4</w:t>
      </w:r>
      <w:r w:rsidRPr="00997911">
        <w:rPr>
          <w:rFonts w:ascii="Times New Roman" w:hAnsi="Times New Roman" w:cs="Times New Roman"/>
          <w:sz w:val="28"/>
          <w:szCs w:val="28"/>
        </w:rPr>
        <w:tab/>
      </w:r>
      <w:r w:rsidR="00882AE8" w:rsidRPr="00415BF9">
        <w:rPr>
          <w:rFonts w:ascii="Times New Roman" w:hAnsi="Times New Roman" w:cs="Times New Roman"/>
          <w:sz w:val="28"/>
          <w:szCs w:val="28"/>
        </w:rPr>
        <w:t xml:space="preserve">К средствам </w:t>
      </w:r>
      <w:r w:rsidR="00AE6CEA" w:rsidRPr="00415BF9">
        <w:rPr>
          <w:rFonts w:ascii="Times New Roman" w:hAnsi="Times New Roman" w:cs="Times New Roman"/>
          <w:sz w:val="28"/>
          <w:szCs w:val="28"/>
        </w:rPr>
        <w:t xml:space="preserve">MLS </w:t>
      </w:r>
      <w:r w:rsidR="009F2FED" w:rsidRPr="00415BF9">
        <w:rPr>
          <w:rFonts w:ascii="Times New Roman" w:hAnsi="Times New Roman" w:cs="Times New Roman"/>
          <w:sz w:val="28"/>
          <w:szCs w:val="28"/>
        </w:rPr>
        <w:t>может</w:t>
      </w:r>
      <w:r w:rsidR="00EB64C4" w:rsidRPr="00415BF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82AE8" w:rsidRPr="00415BF9">
        <w:rPr>
          <w:rFonts w:ascii="Times New Roman" w:hAnsi="Times New Roman" w:cs="Times New Roman"/>
          <w:sz w:val="28"/>
          <w:szCs w:val="28"/>
        </w:rPr>
        <w:t xml:space="preserve">применимо </w:t>
      </w:r>
      <w:r w:rsidR="00EB64C4" w:rsidRPr="00415BF9">
        <w:rPr>
          <w:rFonts w:ascii="Times New Roman" w:hAnsi="Times New Roman" w:cs="Times New Roman"/>
          <w:sz w:val="28"/>
          <w:szCs w:val="28"/>
        </w:rPr>
        <w:t>только</w:t>
      </w:r>
      <w:r w:rsidR="00D41EB8" w:rsidRPr="00415BF9">
        <w:rPr>
          <w:rFonts w:ascii="Times New Roman" w:hAnsi="Times New Roman" w:cs="Times New Roman"/>
          <w:sz w:val="28"/>
          <w:szCs w:val="28"/>
        </w:rPr>
        <w:t xml:space="preserve"> </w:t>
      </w:r>
      <w:r w:rsidR="009F2FED" w:rsidRPr="00415BF9">
        <w:rPr>
          <w:rFonts w:ascii="Times New Roman" w:hAnsi="Times New Roman" w:cs="Times New Roman"/>
          <w:sz w:val="28"/>
          <w:szCs w:val="28"/>
        </w:rPr>
        <w:t>при заходе на посадку по прямой</w:t>
      </w:r>
      <w:r w:rsidR="00EB64C4" w:rsidRPr="00415BF9">
        <w:rPr>
          <w:rFonts w:ascii="Times New Roman" w:hAnsi="Times New Roman" w:cs="Times New Roman"/>
          <w:sz w:val="28"/>
          <w:szCs w:val="28"/>
        </w:rPr>
        <w:t>, с</w:t>
      </w:r>
      <w:r w:rsidR="00AE6CEA" w:rsidRPr="00415BF9">
        <w:rPr>
          <w:rFonts w:ascii="Times New Roman" w:hAnsi="Times New Roman" w:cs="Times New Roman"/>
          <w:sz w:val="28"/>
          <w:szCs w:val="28"/>
        </w:rPr>
        <w:t xml:space="preserve"> использованием узконаправленных антенн</w:t>
      </w:r>
      <w:r w:rsidRPr="00415BF9">
        <w:rPr>
          <w:rFonts w:ascii="Times New Roman" w:hAnsi="Times New Roman" w:cs="Times New Roman"/>
          <w:sz w:val="28"/>
          <w:szCs w:val="28"/>
        </w:rPr>
        <w:t xml:space="preserve">. </w:t>
      </w:r>
      <w:r w:rsidR="00AE6CEA" w:rsidRPr="00415BF9">
        <w:rPr>
          <w:rFonts w:ascii="Times New Roman" w:hAnsi="Times New Roman" w:cs="Times New Roman"/>
          <w:sz w:val="28"/>
          <w:szCs w:val="28"/>
        </w:rPr>
        <w:t>Расширенны</w:t>
      </w:r>
      <w:r w:rsidR="00EB64C4" w:rsidRPr="00415BF9">
        <w:rPr>
          <w:rFonts w:ascii="Times New Roman" w:hAnsi="Times New Roman" w:cs="Times New Roman"/>
          <w:sz w:val="28"/>
          <w:szCs w:val="28"/>
        </w:rPr>
        <w:t xml:space="preserve">е операции </w:t>
      </w:r>
      <w:r w:rsidR="00AE6CEA" w:rsidRPr="00415BF9">
        <w:rPr>
          <w:rFonts w:ascii="Times New Roman" w:hAnsi="Times New Roman" w:cs="Times New Roman"/>
          <w:sz w:val="28"/>
          <w:szCs w:val="28"/>
        </w:rPr>
        <w:t>еще не охвачены в инструктивном</w:t>
      </w:r>
      <w:r w:rsidR="00EB64C4" w:rsidRPr="00415BF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6CEA" w:rsidRPr="00415BF9">
        <w:rPr>
          <w:rFonts w:ascii="Times New Roman" w:hAnsi="Times New Roman" w:cs="Times New Roman"/>
          <w:sz w:val="28"/>
          <w:szCs w:val="28"/>
        </w:rPr>
        <w:t>е</w:t>
      </w:r>
      <w:r w:rsidR="009E46D1" w:rsidRPr="00415BF9">
        <w:rPr>
          <w:rFonts w:ascii="Times New Roman" w:hAnsi="Times New Roman" w:cs="Times New Roman"/>
          <w:sz w:val="28"/>
          <w:szCs w:val="28"/>
        </w:rPr>
        <w:t xml:space="preserve"> и, следовательно, </w:t>
      </w:r>
      <w:r w:rsidR="003867D7" w:rsidRPr="00415BF9">
        <w:rPr>
          <w:rFonts w:ascii="Times New Roman" w:hAnsi="Times New Roman" w:cs="Times New Roman"/>
          <w:sz w:val="28"/>
          <w:szCs w:val="28"/>
        </w:rPr>
        <w:t xml:space="preserve">Сигнал внезонной индикации (OCI) </w:t>
      </w:r>
      <w:r w:rsidR="00EB64C4" w:rsidRPr="00415BF9">
        <w:rPr>
          <w:rFonts w:ascii="Times New Roman" w:hAnsi="Times New Roman" w:cs="Times New Roman"/>
          <w:sz w:val="28"/>
          <w:szCs w:val="28"/>
        </w:rPr>
        <w:t xml:space="preserve">и </w:t>
      </w:r>
      <w:r w:rsidR="003867D7" w:rsidRPr="00415BF9">
        <w:rPr>
          <w:rFonts w:ascii="Times New Roman" w:hAnsi="Times New Roman" w:cs="Times New Roman"/>
          <w:sz w:val="28"/>
          <w:szCs w:val="28"/>
        </w:rPr>
        <w:t xml:space="preserve">не определена защита </w:t>
      </w:r>
      <w:r w:rsidR="00EB64C4" w:rsidRPr="00415BF9">
        <w:rPr>
          <w:rFonts w:ascii="Times New Roman" w:hAnsi="Times New Roman" w:cs="Times New Roman"/>
          <w:sz w:val="28"/>
          <w:szCs w:val="28"/>
        </w:rPr>
        <w:t>обратного азимута</w:t>
      </w:r>
      <w:r w:rsidRPr="00415BF9">
        <w:rPr>
          <w:rFonts w:ascii="Times New Roman" w:hAnsi="Times New Roman" w:cs="Times New Roman"/>
          <w:sz w:val="28"/>
          <w:szCs w:val="28"/>
        </w:rPr>
        <w:t xml:space="preserve">. </w:t>
      </w:r>
      <w:r w:rsidR="00EB64C4" w:rsidRPr="00415BF9">
        <w:rPr>
          <w:rFonts w:ascii="Times New Roman" w:hAnsi="Times New Roman" w:cs="Times New Roman"/>
          <w:sz w:val="28"/>
          <w:szCs w:val="28"/>
        </w:rPr>
        <w:t>Если планируются</w:t>
      </w:r>
      <w:r w:rsidR="003867D7" w:rsidRPr="00415BF9">
        <w:rPr>
          <w:rFonts w:ascii="Times New Roman" w:hAnsi="Times New Roman" w:cs="Times New Roman"/>
          <w:sz w:val="28"/>
          <w:szCs w:val="28"/>
        </w:rPr>
        <w:t xml:space="preserve"> расширенные операции</w:t>
      </w:r>
      <w:r w:rsidR="00EB64C4" w:rsidRPr="00415BF9">
        <w:rPr>
          <w:rFonts w:ascii="Times New Roman" w:hAnsi="Times New Roman" w:cs="Times New Roman"/>
          <w:sz w:val="28"/>
          <w:szCs w:val="28"/>
        </w:rPr>
        <w:t xml:space="preserve">, то </w:t>
      </w:r>
      <w:r w:rsidRPr="00415BF9">
        <w:rPr>
          <w:rFonts w:ascii="Times New Roman" w:hAnsi="Times New Roman" w:cs="Times New Roman"/>
          <w:sz w:val="28"/>
          <w:szCs w:val="28"/>
        </w:rPr>
        <w:t xml:space="preserve">должна быть установлена </w:t>
      </w:r>
      <w:r w:rsidR="00EB64C4" w:rsidRPr="00415BF9">
        <w:rPr>
          <w:rFonts w:ascii="Times New Roman" w:hAnsi="Times New Roman" w:cs="Times New Roman"/>
          <w:sz w:val="28"/>
          <w:szCs w:val="28"/>
        </w:rPr>
        <w:t>соответствующая защита.</w:t>
      </w:r>
    </w:p>
    <w:p w:rsidR="00670BC0" w:rsidRPr="00997911" w:rsidRDefault="00C734C2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C734C2">
        <w:rPr>
          <w:rFonts w:ascii="Times New Roman" w:hAnsi="Times New Roman" w:cs="Times New Roman"/>
          <w:sz w:val="28"/>
          <w:szCs w:val="28"/>
        </w:rPr>
        <w:t>7.5</w:t>
      </w:r>
      <w:r w:rsidRPr="00C734C2">
        <w:rPr>
          <w:rFonts w:ascii="Times New Roman" w:hAnsi="Times New Roman" w:cs="Times New Roman"/>
          <w:sz w:val="28"/>
          <w:szCs w:val="28"/>
        </w:rPr>
        <w:tab/>
      </w:r>
      <w:r w:rsidR="00997911" w:rsidRPr="00445EEA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="00997911" w:rsidRPr="00445EEA">
        <w:rPr>
          <w:rFonts w:ascii="Times New Roman" w:hAnsi="Times New Roman" w:cs="Times New Roman"/>
          <w:sz w:val="28"/>
          <w:szCs w:val="28"/>
          <w:lang w:val="en-US"/>
        </w:rPr>
        <w:t>DME</w:t>
      </w:r>
      <w:r w:rsidR="00997911" w:rsidRPr="00445EEA">
        <w:rPr>
          <w:rFonts w:ascii="Times New Roman" w:hAnsi="Times New Roman" w:cs="Times New Roman"/>
          <w:sz w:val="28"/>
          <w:szCs w:val="28"/>
        </w:rPr>
        <w:t xml:space="preserve"> предполагается, что должен работать совместно</w:t>
      </w:r>
      <w:r w:rsidRPr="00445EEA">
        <w:rPr>
          <w:rFonts w:ascii="Times New Roman" w:hAnsi="Times New Roman" w:cs="Times New Roman"/>
          <w:sz w:val="28"/>
          <w:szCs w:val="28"/>
        </w:rPr>
        <w:t xml:space="preserve"> с системами посадки. Зоны BRA должны быть установлены в обоих направлениях, </w:t>
      </w:r>
      <w:r w:rsidR="00445EEA" w:rsidRPr="00445EEA">
        <w:rPr>
          <w:rFonts w:ascii="Times New Roman" w:hAnsi="Times New Roman" w:cs="Times New Roman"/>
          <w:sz w:val="28"/>
          <w:szCs w:val="28"/>
        </w:rPr>
        <w:t>там, где</w:t>
      </w:r>
      <w:r w:rsidRPr="00445EEA">
        <w:rPr>
          <w:rFonts w:ascii="Times New Roman" w:hAnsi="Times New Roman" w:cs="Times New Roman"/>
          <w:sz w:val="28"/>
          <w:szCs w:val="28"/>
        </w:rPr>
        <w:t xml:space="preserve"> DME используется </w:t>
      </w:r>
      <w:r w:rsidR="00415BF9" w:rsidRPr="00445EEA">
        <w:rPr>
          <w:rFonts w:ascii="Times New Roman" w:hAnsi="Times New Roman" w:cs="Times New Roman"/>
          <w:sz w:val="28"/>
          <w:szCs w:val="28"/>
        </w:rPr>
        <w:t>для обеспечения</w:t>
      </w:r>
      <w:r w:rsidRPr="00445EEA">
        <w:rPr>
          <w:rFonts w:ascii="Times New Roman" w:hAnsi="Times New Roman" w:cs="Times New Roman"/>
          <w:sz w:val="28"/>
          <w:szCs w:val="28"/>
        </w:rPr>
        <w:t xml:space="preserve"> </w:t>
      </w:r>
      <w:r w:rsidR="00415BF9" w:rsidRPr="00445EEA">
        <w:rPr>
          <w:rFonts w:ascii="Times New Roman" w:hAnsi="Times New Roman" w:cs="Times New Roman"/>
          <w:sz w:val="28"/>
          <w:szCs w:val="28"/>
        </w:rPr>
        <w:t>процедур ухода на второй круг</w:t>
      </w:r>
      <w:r w:rsidRPr="00445EEA">
        <w:rPr>
          <w:rFonts w:ascii="Times New Roman" w:hAnsi="Times New Roman" w:cs="Times New Roman"/>
          <w:sz w:val="28"/>
          <w:szCs w:val="28"/>
        </w:rPr>
        <w:t>.</w:t>
      </w:r>
    </w:p>
    <w:p w:rsidR="00670BC0" w:rsidRPr="00C734C2" w:rsidRDefault="00C25FA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C25FA0">
        <w:rPr>
          <w:rFonts w:ascii="Times New Roman" w:hAnsi="Times New Roman" w:cs="Times New Roman"/>
          <w:sz w:val="28"/>
          <w:szCs w:val="28"/>
        </w:rPr>
        <w:t>7.6</w:t>
      </w:r>
      <w:r w:rsidRPr="00C25FA0">
        <w:rPr>
          <w:rFonts w:ascii="Times New Roman" w:hAnsi="Times New Roman" w:cs="Times New Roman"/>
          <w:sz w:val="28"/>
          <w:szCs w:val="28"/>
        </w:rPr>
        <w:tab/>
      </w:r>
      <w:r w:rsidR="00C734C2" w:rsidRPr="00445EEA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Pr="00445EEA">
        <w:rPr>
          <w:rFonts w:ascii="Times New Roman" w:hAnsi="Times New Roman" w:cs="Times New Roman"/>
          <w:sz w:val="28"/>
          <w:szCs w:val="28"/>
        </w:rPr>
        <w:t xml:space="preserve">защитная </w:t>
      </w:r>
      <w:r w:rsidR="00C734C2" w:rsidRPr="00445EEA">
        <w:rPr>
          <w:rFonts w:ascii="Times New Roman" w:hAnsi="Times New Roman" w:cs="Times New Roman"/>
          <w:sz w:val="28"/>
          <w:szCs w:val="28"/>
        </w:rPr>
        <w:t xml:space="preserve">зона </w:t>
      </w:r>
      <w:r w:rsidR="00445EEA" w:rsidRPr="00445EEA">
        <w:rPr>
          <w:rFonts w:ascii="Times New Roman" w:hAnsi="Times New Roman" w:cs="Times New Roman"/>
          <w:sz w:val="28"/>
          <w:szCs w:val="28"/>
        </w:rPr>
        <w:t>ориентируется</w:t>
      </w:r>
      <w:r w:rsidRPr="00445EEA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C734C2" w:rsidRPr="00445EEA">
        <w:rPr>
          <w:rFonts w:ascii="Times New Roman" w:hAnsi="Times New Roman" w:cs="Times New Roman"/>
          <w:sz w:val="28"/>
          <w:szCs w:val="28"/>
        </w:rPr>
        <w:t xml:space="preserve"> </w:t>
      </w:r>
      <w:r w:rsidRPr="00445EEA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C734C2" w:rsidRPr="00445EEA">
        <w:rPr>
          <w:rFonts w:ascii="Times New Roman" w:hAnsi="Times New Roman" w:cs="Times New Roman"/>
          <w:sz w:val="28"/>
          <w:szCs w:val="28"/>
        </w:rPr>
        <w:t>ATSEP.</w:t>
      </w:r>
    </w:p>
    <w:p w:rsidR="00C25FA0" w:rsidRPr="00C25FA0" w:rsidRDefault="00C25FA0" w:rsidP="00C25FA0">
      <w:pPr>
        <w:jc w:val="both"/>
        <w:rPr>
          <w:rFonts w:ascii="Times New Roman" w:hAnsi="Times New Roman" w:cs="Times New Roman"/>
          <w:sz w:val="28"/>
          <w:szCs w:val="28"/>
        </w:rPr>
      </w:pPr>
      <w:r w:rsidRPr="00C25FA0">
        <w:rPr>
          <w:rFonts w:ascii="Times New Roman" w:hAnsi="Times New Roman" w:cs="Times New Roman"/>
          <w:sz w:val="28"/>
          <w:szCs w:val="28"/>
        </w:rPr>
        <w:t>7.7</w:t>
      </w:r>
      <w:r w:rsidRPr="00C25FA0">
        <w:rPr>
          <w:rFonts w:ascii="Times New Roman" w:hAnsi="Times New Roman" w:cs="Times New Roman"/>
          <w:sz w:val="28"/>
          <w:szCs w:val="28"/>
        </w:rPr>
        <w:tab/>
        <w:t>Рекомендуется, чтобы такие строения, как небоскребы, районы больших землеройных работ, телевизионные башни и других высокие башни оценивались постоянно даже если они находятся за пределами зон BRA ненаправленных средств. Особое внимание следует обратить на скопления зданий и воздушные линии электропередачи.</w:t>
      </w:r>
    </w:p>
    <w:p w:rsidR="00C25FA0" w:rsidRDefault="00C25FA0" w:rsidP="00C2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2D" w:rsidRDefault="00D02D2D" w:rsidP="00C2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2D" w:rsidRDefault="00D02D2D" w:rsidP="00C2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2D" w:rsidRDefault="00D02D2D" w:rsidP="00C2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2D" w:rsidRPr="00C25FA0" w:rsidRDefault="00D02D2D" w:rsidP="00C2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Default="00C25FA0" w:rsidP="00D02D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</w:t>
      </w:r>
      <w:r w:rsidR="00670BC0" w:rsidRPr="00670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Защитные зоны для направленных средств</w:t>
      </w:r>
    </w:p>
    <w:p w:rsidR="00670BC0" w:rsidRPr="00EC71E4" w:rsidRDefault="004E2ABE" w:rsidP="003A1806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55E199" wp14:editId="78E64057">
            <wp:extent cx="6245540" cy="46793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7480" cy="46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C71E4" w:rsidRPr="00EC71E4" w:rsidRDefault="00DB7EDA" w:rsidP="00EC7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Защитные объемы</w:t>
      </w:r>
      <w:r w:rsidR="00EC71E4">
        <w:rPr>
          <w:rFonts w:ascii="Times New Roman" w:hAnsi="Times New Roman" w:cs="Times New Roman"/>
          <w:i/>
          <w:iCs/>
          <w:sz w:val="28"/>
          <w:szCs w:val="28"/>
        </w:rPr>
        <w:t xml:space="preserve"> применяемые для направленных средств</w:t>
      </w:r>
    </w:p>
    <w:p w:rsidR="00EC71E4" w:rsidRPr="00DB7EDA" w:rsidRDefault="005F2852" w:rsidP="00EC7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="00EC71E4" w:rsidRPr="00B43C68">
        <w:rPr>
          <w:rFonts w:ascii="Times New Roman" w:hAnsi="Times New Roman" w:cs="Times New Roman"/>
          <w:i/>
          <w:iCs/>
          <w:sz w:val="28"/>
          <w:szCs w:val="28"/>
        </w:rPr>
        <w:t xml:space="preserve"> 3.1 </w:t>
      </w:r>
      <w:r w:rsidR="00DB7EDA">
        <w:rPr>
          <w:rFonts w:ascii="Times New Roman" w:hAnsi="Times New Roman" w:cs="Times New Roman"/>
          <w:i/>
          <w:iCs/>
          <w:sz w:val="28"/>
          <w:szCs w:val="28"/>
        </w:rPr>
        <w:t>Вид с торца</w:t>
      </w:r>
    </w:p>
    <w:p w:rsidR="00EC71E4" w:rsidRPr="00B43C68" w:rsidRDefault="005F2852" w:rsidP="00EC7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2852"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="00EC71E4" w:rsidRPr="00B43C68">
        <w:rPr>
          <w:rFonts w:ascii="Times New Roman" w:hAnsi="Times New Roman" w:cs="Times New Roman"/>
          <w:i/>
          <w:iCs/>
          <w:sz w:val="28"/>
          <w:szCs w:val="28"/>
        </w:rPr>
        <w:t xml:space="preserve"> 3.2 </w:t>
      </w:r>
      <w:r w:rsidR="00B43C68">
        <w:rPr>
          <w:rFonts w:ascii="Times New Roman" w:hAnsi="Times New Roman" w:cs="Times New Roman"/>
          <w:i/>
          <w:iCs/>
          <w:sz w:val="28"/>
          <w:szCs w:val="28"/>
        </w:rPr>
        <w:t>Вид сверху</w:t>
      </w:r>
    </w:p>
    <w:p w:rsidR="00670BC0" w:rsidRPr="00DC05F4" w:rsidRDefault="005F2852" w:rsidP="00EC7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2321"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r w:rsidR="00670BC0" w:rsidRPr="00DC05F4">
        <w:rPr>
          <w:rFonts w:ascii="Times New Roman" w:hAnsi="Times New Roman" w:cs="Times New Roman"/>
          <w:i/>
          <w:iCs/>
          <w:sz w:val="28"/>
          <w:szCs w:val="28"/>
        </w:rPr>
        <w:t xml:space="preserve"> 3.3 </w:t>
      </w:r>
      <w:r w:rsidR="00DB7EDA">
        <w:rPr>
          <w:rFonts w:ascii="Times New Roman" w:hAnsi="Times New Roman" w:cs="Times New Roman"/>
          <w:i/>
          <w:iCs/>
          <w:sz w:val="28"/>
          <w:szCs w:val="28"/>
        </w:rPr>
        <w:t>Вид</w:t>
      </w:r>
      <w:r w:rsidR="00DB7EDA" w:rsidRPr="00DC05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7EDA">
        <w:rPr>
          <w:rFonts w:ascii="Times New Roman" w:hAnsi="Times New Roman" w:cs="Times New Roman"/>
          <w:i/>
          <w:iCs/>
          <w:sz w:val="28"/>
          <w:szCs w:val="28"/>
        </w:rPr>
        <w:t>сбоку</w:t>
      </w:r>
    </w:p>
    <w:p w:rsidR="00DB7EDA" w:rsidRPr="00DC05F4" w:rsidRDefault="00DB7EDA" w:rsidP="00EC71E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70BC0" w:rsidRPr="00447161" w:rsidRDefault="00B43C68" w:rsidP="00E84E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Рисунок</w:t>
      </w:r>
      <w:r w:rsidR="00670BC0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3.4 </w:t>
      </w:r>
      <w:r w:rsidR="00447161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670BC0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в пространстве для направленных средств</w:t>
      </w:r>
    </w:p>
    <w:p w:rsidR="003A1806" w:rsidRDefault="003A1806" w:rsidP="003A1806">
      <w:pPr>
        <w:ind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C1E3C" wp14:editId="24DAF8DC">
            <wp:extent cx="6382014" cy="1927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4737" cy="192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C0" w:rsidRPr="00FD118F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FD11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FD118F" w:rsidRPr="00FD118F">
        <w:rPr>
          <w:rFonts w:ascii="Times New Roman" w:hAnsi="Times New Roman" w:cs="Times New Roman"/>
          <w:b/>
          <w:bCs/>
          <w:sz w:val="28"/>
          <w:szCs w:val="28"/>
        </w:rPr>
        <w:t xml:space="preserve">Общие указания для ненаправленных и направленных </w:t>
      </w:r>
      <w:r w:rsidR="00535280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FD1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BBC" w:rsidRPr="009D5BBC" w:rsidRDefault="00535280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535280">
        <w:rPr>
          <w:rFonts w:ascii="Times New Roman" w:hAnsi="Times New Roman" w:cs="Times New Roman"/>
          <w:sz w:val="28"/>
          <w:szCs w:val="28"/>
        </w:rPr>
        <w:t>8.1</w:t>
      </w:r>
      <w:r w:rsidRPr="00535280">
        <w:rPr>
          <w:rFonts w:ascii="Times New Roman" w:hAnsi="Times New Roman" w:cs="Times New Roman"/>
          <w:sz w:val="28"/>
          <w:szCs w:val="28"/>
        </w:rPr>
        <w:tab/>
      </w:r>
      <w:r w:rsidR="009D5BBC">
        <w:rPr>
          <w:rFonts w:ascii="Times New Roman" w:hAnsi="Times New Roman" w:cs="Times New Roman"/>
          <w:sz w:val="28"/>
          <w:szCs w:val="28"/>
        </w:rPr>
        <w:t xml:space="preserve">При совместном расположении средств должна применяться наиболее протяженная зона </w:t>
      </w:r>
      <w:r w:rsidR="009D5BBC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9D5BBC">
        <w:rPr>
          <w:rFonts w:ascii="Times New Roman" w:hAnsi="Times New Roman" w:cs="Times New Roman"/>
          <w:sz w:val="28"/>
          <w:szCs w:val="28"/>
        </w:rPr>
        <w:t>.</w:t>
      </w:r>
    </w:p>
    <w:p w:rsidR="00670BC0" w:rsidRPr="00535280" w:rsidRDefault="002F7646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2F7646">
        <w:rPr>
          <w:rFonts w:ascii="Times New Roman" w:hAnsi="Times New Roman" w:cs="Times New Roman"/>
          <w:sz w:val="28"/>
          <w:szCs w:val="28"/>
        </w:rPr>
        <w:t>8.2</w:t>
      </w:r>
      <w:r w:rsidRPr="002F7646">
        <w:rPr>
          <w:rFonts w:ascii="Times New Roman" w:hAnsi="Times New Roman" w:cs="Times New Roman"/>
          <w:sz w:val="28"/>
          <w:szCs w:val="28"/>
        </w:rPr>
        <w:tab/>
      </w:r>
      <w:r w:rsidR="00535280">
        <w:rPr>
          <w:rFonts w:ascii="Times New Roman" w:hAnsi="Times New Roman" w:cs="Times New Roman"/>
          <w:sz w:val="28"/>
          <w:szCs w:val="28"/>
        </w:rPr>
        <w:t>Нестандартные места расположения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 (например: высота </w:t>
      </w:r>
      <w:r w:rsidR="00535280">
        <w:rPr>
          <w:rFonts w:ascii="Times New Roman" w:hAnsi="Times New Roman" w:cs="Times New Roman"/>
          <w:sz w:val="28"/>
          <w:szCs w:val="28"/>
        </w:rPr>
        <w:t>свыше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 7м, на </w:t>
      </w:r>
      <w:r w:rsidR="00535280">
        <w:rPr>
          <w:rFonts w:ascii="Times New Roman" w:hAnsi="Times New Roman" w:cs="Times New Roman"/>
          <w:sz w:val="28"/>
          <w:szCs w:val="28"/>
        </w:rPr>
        <w:t>участках вершин гор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, </w:t>
      </w:r>
      <w:r w:rsidR="004F7D93">
        <w:rPr>
          <w:rFonts w:ascii="Times New Roman" w:hAnsi="Times New Roman" w:cs="Times New Roman"/>
          <w:sz w:val="28"/>
          <w:szCs w:val="28"/>
        </w:rPr>
        <w:t>смещение курсового радиомаяка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) </w:t>
      </w:r>
      <w:r w:rsidR="004F7D93">
        <w:rPr>
          <w:rFonts w:ascii="Times New Roman" w:hAnsi="Times New Roman" w:cs="Times New Roman"/>
          <w:sz w:val="28"/>
          <w:szCs w:val="28"/>
        </w:rPr>
        <w:t>по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4F7D9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тщательной оценки, так как </w:t>
      </w:r>
      <w:r w:rsidR="004F7D93">
        <w:rPr>
          <w:rFonts w:ascii="Times New Roman" w:hAnsi="Times New Roman" w:cs="Times New Roman"/>
          <w:sz w:val="28"/>
          <w:szCs w:val="28"/>
        </w:rPr>
        <w:t xml:space="preserve">в этих случаях происходят 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изменения диаграммы направленности излучения и,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потребуются </w:t>
      </w:r>
      <w:r w:rsidR="00535280" w:rsidRPr="00535280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специфичные защитные зоны</w:t>
      </w:r>
      <w:r w:rsidR="00535280" w:rsidRPr="00535280">
        <w:rPr>
          <w:rFonts w:ascii="Times New Roman" w:hAnsi="Times New Roman" w:cs="Times New Roman"/>
          <w:sz w:val="28"/>
          <w:szCs w:val="28"/>
        </w:rPr>
        <w:t>.</w:t>
      </w:r>
    </w:p>
    <w:p w:rsidR="00670BC0" w:rsidRPr="006911A3" w:rsidRDefault="00E544EF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E544EF">
        <w:rPr>
          <w:rFonts w:ascii="Times New Roman" w:hAnsi="Times New Roman" w:cs="Times New Roman"/>
          <w:sz w:val="28"/>
          <w:szCs w:val="28"/>
        </w:rPr>
        <w:t>8.3</w:t>
      </w:r>
      <w:r w:rsidRPr="00E544EF">
        <w:rPr>
          <w:rFonts w:ascii="Times New Roman" w:hAnsi="Times New Roman" w:cs="Times New Roman"/>
          <w:sz w:val="28"/>
          <w:szCs w:val="28"/>
        </w:rPr>
        <w:tab/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911A3">
        <w:rPr>
          <w:rFonts w:ascii="Times New Roman" w:hAnsi="Times New Roman" w:cs="Times New Roman"/>
          <w:sz w:val="28"/>
          <w:szCs w:val="28"/>
        </w:rPr>
        <w:t>современные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 антенн</w:t>
      </w:r>
      <w:r w:rsidR="006911A3">
        <w:rPr>
          <w:rFonts w:ascii="Times New Roman" w:hAnsi="Times New Roman" w:cs="Times New Roman"/>
          <w:sz w:val="28"/>
          <w:szCs w:val="28"/>
        </w:rPr>
        <w:t>ые устройства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 или передовые технологии (например, </w:t>
      </w:r>
      <w:r w:rsidR="006911A3">
        <w:rPr>
          <w:rFonts w:ascii="Times New Roman" w:hAnsi="Times New Roman" w:cs="Times New Roman"/>
          <w:sz w:val="28"/>
          <w:szCs w:val="28"/>
        </w:rPr>
        <w:t>антенны с широкой апертурой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, </w:t>
      </w:r>
      <w:r w:rsidR="00531E0F">
        <w:rPr>
          <w:rFonts w:ascii="Times New Roman" w:hAnsi="Times New Roman" w:cs="Times New Roman"/>
          <w:sz w:val="28"/>
          <w:szCs w:val="28"/>
        </w:rPr>
        <w:t>отсутствие фазовых сдвигов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, </w:t>
      </w:r>
      <w:r w:rsidR="00531E0F">
        <w:rPr>
          <w:rFonts w:ascii="Times New Roman" w:hAnsi="Times New Roman" w:cs="Times New Roman"/>
          <w:sz w:val="28"/>
          <w:szCs w:val="28"/>
        </w:rPr>
        <w:t>Доплеровские методы) позволят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 </w:t>
      </w:r>
      <w:r w:rsidR="00531E0F">
        <w:rPr>
          <w:rFonts w:ascii="Times New Roman" w:hAnsi="Times New Roman" w:cs="Times New Roman"/>
          <w:sz w:val="28"/>
          <w:szCs w:val="28"/>
        </w:rPr>
        <w:t>уменьшить защитные зоны</w:t>
      </w:r>
      <w:r w:rsidR="00574A98">
        <w:rPr>
          <w:rFonts w:ascii="Times New Roman" w:hAnsi="Times New Roman" w:cs="Times New Roman"/>
          <w:sz w:val="28"/>
          <w:szCs w:val="28"/>
        </w:rPr>
        <w:t>, приемлемо для</w:t>
      </w:r>
      <w:r w:rsidR="006911A3" w:rsidRPr="006911A3">
        <w:rPr>
          <w:rFonts w:ascii="Times New Roman" w:hAnsi="Times New Roman" w:cs="Times New Roman"/>
          <w:sz w:val="28"/>
          <w:szCs w:val="28"/>
        </w:rPr>
        <w:t xml:space="preserve"> ATSEP.</w:t>
      </w:r>
    </w:p>
    <w:p w:rsidR="00574A98" w:rsidRPr="00574A98" w:rsidRDefault="002A5B12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2A5B12">
        <w:rPr>
          <w:rFonts w:ascii="Times New Roman" w:hAnsi="Times New Roman" w:cs="Times New Roman"/>
          <w:sz w:val="28"/>
          <w:szCs w:val="28"/>
        </w:rPr>
        <w:t>8.4</w:t>
      </w:r>
      <w:r w:rsidRPr="002A5B12">
        <w:rPr>
          <w:rFonts w:ascii="Times New Roman" w:hAnsi="Times New Roman" w:cs="Times New Roman"/>
          <w:sz w:val="28"/>
          <w:szCs w:val="28"/>
        </w:rPr>
        <w:tab/>
      </w:r>
      <w:r w:rsidR="00574A98">
        <w:rPr>
          <w:rFonts w:ascii="Times New Roman" w:hAnsi="Times New Roman" w:cs="Times New Roman"/>
          <w:sz w:val="28"/>
          <w:szCs w:val="28"/>
        </w:rPr>
        <w:t>Также должно приниматься во внимание и применяться Приложение 14</w:t>
      </w:r>
      <w:r>
        <w:rPr>
          <w:rFonts w:ascii="Times New Roman" w:hAnsi="Times New Roman" w:cs="Times New Roman"/>
          <w:sz w:val="28"/>
          <w:szCs w:val="28"/>
        </w:rPr>
        <w:t xml:space="preserve"> ИКАО.</w:t>
      </w:r>
    </w:p>
    <w:p w:rsidR="00670BC0" w:rsidRPr="002A5B12" w:rsidRDefault="002A5B12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2A5B12">
        <w:rPr>
          <w:rFonts w:ascii="Times New Roman" w:hAnsi="Times New Roman" w:cs="Times New Roman"/>
          <w:sz w:val="28"/>
          <w:szCs w:val="28"/>
        </w:rPr>
        <w:t>8.5</w:t>
      </w:r>
      <w:r w:rsidRPr="002A5B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Защитные зоны применимы от поверхности земли и выше.</w:t>
      </w:r>
    </w:p>
    <w:p w:rsidR="00670BC0" w:rsidRPr="002A5B12" w:rsidRDefault="00C17741" w:rsidP="00670BC0">
      <w:pPr>
        <w:jc w:val="both"/>
        <w:rPr>
          <w:rFonts w:ascii="Times New Roman" w:hAnsi="Times New Roman" w:cs="Times New Roman"/>
          <w:sz w:val="28"/>
          <w:szCs w:val="28"/>
        </w:rPr>
      </w:pPr>
      <w:r w:rsidRPr="00C17741">
        <w:rPr>
          <w:rFonts w:ascii="Times New Roman" w:hAnsi="Times New Roman" w:cs="Times New Roman"/>
          <w:sz w:val="28"/>
          <w:szCs w:val="28"/>
        </w:rPr>
        <w:t>8.6</w:t>
      </w:r>
      <w:r w:rsidRPr="00C17741">
        <w:rPr>
          <w:rFonts w:ascii="Times New Roman" w:hAnsi="Times New Roman" w:cs="Times New Roman"/>
          <w:sz w:val="28"/>
          <w:szCs w:val="28"/>
        </w:rPr>
        <w:tab/>
      </w:r>
      <w:r w:rsidR="002A5B12" w:rsidRPr="002A5B12">
        <w:rPr>
          <w:rFonts w:ascii="Times New Roman" w:hAnsi="Times New Roman" w:cs="Times New Roman"/>
          <w:sz w:val="28"/>
          <w:szCs w:val="28"/>
        </w:rPr>
        <w:t>Рельеф местности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природные особенности 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>
        <w:rPr>
          <w:rFonts w:ascii="Times New Roman" w:hAnsi="Times New Roman" w:cs="Times New Roman"/>
          <w:sz w:val="28"/>
          <w:szCs w:val="28"/>
        </w:rPr>
        <w:t>эксплуатационных характеристик могут изменя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="00445EEA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 размеры </w:t>
      </w:r>
      <w:r>
        <w:rPr>
          <w:rFonts w:ascii="Times New Roman" w:hAnsi="Times New Roman" w:cs="Times New Roman"/>
          <w:sz w:val="28"/>
          <w:szCs w:val="28"/>
        </w:rPr>
        <w:t xml:space="preserve">зон </w:t>
      </w:r>
      <w:r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2A5B12" w:rsidRPr="002A5B12">
        <w:rPr>
          <w:rFonts w:ascii="Times New Roman" w:hAnsi="Times New Roman" w:cs="Times New Roman"/>
          <w:sz w:val="28"/>
          <w:szCs w:val="28"/>
        </w:rPr>
        <w:t>.</w:t>
      </w: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2A5B1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4EF" w:rsidRDefault="00E544EF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4EF" w:rsidRDefault="00E544EF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4EF" w:rsidRPr="002A5B12" w:rsidRDefault="00E544EF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2A5B1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2A5B1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2A5B1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2A5B1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C0" w:rsidRPr="00DC05F4" w:rsidRDefault="00DE5A38" w:rsidP="00E84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670BC0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1 –</w:t>
      </w:r>
      <w:r w:rsidR="0044716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редства</w:t>
      </w:r>
      <w:r w:rsidR="00447161" w:rsidRPr="00447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161">
        <w:rPr>
          <w:rFonts w:ascii="Times New Roman" w:hAnsi="Times New Roman" w:cs="Times New Roman"/>
          <w:b/>
          <w:bCs/>
          <w:sz w:val="28"/>
          <w:szCs w:val="28"/>
        </w:rPr>
        <w:t>навигации</w:t>
      </w:r>
    </w:p>
    <w:p w:rsidR="00670BC0" w:rsidRPr="00FD118F" w:rsidRDefault="00DE5A38" w:rsidP="00E84E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r w:rsidR="00670BC0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Согласованные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руководящие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значения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ненаправленных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навигационных</w:t>
      </w:r>
      <w:r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соответствии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Рисунками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2.1 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FD118F" w:rsidRP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</w:t>
      </w:r>
      <w:r w:rsidR="00FD1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134"/>
        <w:gridCol w:w="1418"/>
        <w:gridCol w:w="1559"/>
        <w:gridCol w:w="1843"/>
      </w:tblGrid>
      <w:tr w:rsidR="008C6125" w:rsidRPr="008C6125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6F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навигационного </w:t>
            </w:r>
            <w:r w:rsidRPr="00D56F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средства</w:t>
            </w:r>
          </w:p>
        </w:tc>
        <w:tc>
          <w:tcPr>
            <w:tcW w:w="993" w:type="dxa"/>
            <w:vAlign w:val="center"/>
          </w:tcPr>
          <w:p w:rsidR="00D56F21" w:rsidRPr="00AA7517" w:rsidRDefault="00AA7517" w:rsidP="00B838BF">
            <w:pPr>
              <w:ind w:hanging="10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Радиус цилин</w:t>
            </w:r>
            <w:r w:rsidR="00D562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дра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D562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850" w:type="dxa"/>
            <w:vAlign w:val="center"/>
          </w:tcPr>
          <w:p w:rsidR="00D56F21" w:rsidRPr="008C6125" w:rsidRDefault="00AA7517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Угол α (</w:t>
            </w:r>
            <w:r w:rsidRPr="00AA75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="008C61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56F21" w:rsidRPr="008C6125" w:rsidRDefault="008C612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конуса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(м)</w:t>
            </w:r>
          </w:p>
        </w:tc>
        <w:tc>
          <w:tcPr>
            <w:tcW w:w="1418" w:type="dxa"/>
            <w:vAlign w:val="center"/>
          </w:tcPr>
          <w:p w:rsidR="00D56F21" w:rsidRDefault="008C612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цилиндра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j</w:t>
            </w:r>
            <w:r w:rsidRPr="008C61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  <w:p w:rsidR="008C6125" w:rsidRPr="008C6125" w:rsidRDefault="008C6125" w:rsidP="008C612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Только ветряная турби</w:t>
            </w:r>
            <w:r w:rsidR="00D562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на(ы)</w:t>
            </w:r>
          </w:p>
        </w:tc>
        <w:tc>
          <w:tcPr>
            <w:tcW w:w="1559" w:type="dxa"/>
            <w:vAlign w:val="center"/>
          </w:tcPr>
          <w:p w:rsidR="00D56F21" w:rsidRPr="00B838BF" w:rsidRDefault="008C612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Высота цилиндра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j</w:t>
            </w:r>
            <w:r w:rsidR="00B838BF" w:rsidRPr="00B838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="00B838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="00B838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-высота) (м) Только ветряная турби</w:t>
            </w:r>
            <w:r w:rsidR="00D562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B838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на(ы)</w:t>
            </w:r>
          </w:p>
        </w:tc>
        <w:tc>
          <w:tcPr>
            <w:tcW w:w="1843" w:type="dxa"/>
            <w:vAlign w:val="center"/>
          </w:tcPr>
          <w:p w:rsidR="00D56F21" w:rsidRPr="008C6125" w:rsidRDefault="00B838BF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конуса или осей цилиндров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DME N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D56F21" w:rsidRPr="00F746C8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D56F21" w:rsidRPr="00D56F21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CVOR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15000</w:t>
            </w:r>
          </w:p>
        </w:tc>
        <w:tc>
          <w:tcPr>
            <w:tcW w:w="1559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Центр антенной системы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DVOR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10000</w:t>
            </w:r>
          </w:p>
        </w:tc>
        <w:tc>
          <w:tcPr>
            <w:tcW w:w="1559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Центр антенной системы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Радиопеленга</w:t>
            </w:r>
            <w:r w:rsid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тор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(DF)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850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134" w:type="dxa"/>
            <w:vAlign w:val="center"/>
          </w:tcPr>
          <w:p w:rsidR="00D56F21" w:rsidRPr="00D56F21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D56F21" w:rsidRPr="00F746C8" w:rsidRDefault="008D12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  <w:r w:rsid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Маркерный радиомаяк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D56F21" w:rsidRPr="00D56F21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D56F21" w:rsidRPr="00F746C8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D56F21" w:rsidRDefault="00D56F21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NDB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D56F21" w:rsidRPr="00D562F5" w:rsidRDefault="00D562F5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1418" w:type="dxa"/>
            <w:vAlign w:val="center"/>
          </w:tcPr>
          <w:p w:rsidR="00D56F21" w:rsidRPr="00D56F21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D56F21" w:rsidRPr="00D56F21" w:rsidRDefault="00AD2EB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D56F2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8C6125" w:rsidRPr="00F746C8" w:rsidTr="00D562F5">
        <w:tc>
          <w:tcPr>
            <w:tcW w:w="2268" w:type="dxa"/>
            <w:vAlign w:val="center"/>
          </w:tcPr>
          <w:p w:rsidR="00D56F21" w:rsidRPr="00AA7517" w:rsidRDefault="00AA7517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2E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GBAS</w:t>
            </w:r>
            <w:r w:rsidRPr="00AD2E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наземный референсный</w:t>
            </w:r>
            <w:r w:rsidR="00AD2EB8" w:rsidRPr="00AD2E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(эталонный)</w:t>
            </w:r>
            <w:r w:rsidRPr="00AD2E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приемник</w:t>
            </w:r>
          </w:p>
        </w:tc>
        <w:tc>
          <w:tcPr>
            <w:tcW w:w="993" w:type="dxa"/>
            <w:vAlign w:val="center"/>
          </w:tcPr>
          <w:p w:rsidR="00D56F21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center"/>
          </w:tcPr>
          <w:p w:rsidR="00D56F21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3.0</w:t>
            </w:r>
          </w:p>
        </w:tc>
        <w:tc>
          <w:tcPr>
            <w:tcW w:w="1134" w:type="dxa"/>
            <w:vAlign w:val="center"/>
          </w:tcPr>
          <w:p w:rsidR="00D56F21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D56F21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D56F21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D56F21" w:rsidRPr="00F746C8" w:rsidRDefault="00F746C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B838BF" w:rsidRPr="00F746C8" w:rsidTr="00D562F5">
        <w:tc>
          <w:tcPr>
            <w:tcW w:w="2268" w:type="dxa"/>
            <w:vAlign w:val="center"/>
          </w:tcPr>
          <w:p w:rsidR="00AA7517" w:rsidRDefault="00AA7517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AA75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GBAS</w:t>
            </w:r>
          </w:p>
          <w:p w:rsidR="00AA7517" w:rsidRPr="00AA7517" w:rsidRDefault="00AA7517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VDB</w:t>
            </w:r>
          </w:p>
        </w:tc>
        <w:tc>
          <w:tcPr>
            <w:tcW w:w="993" w:type="dxa"/>
            <w:vAlign w:val="center"/>
          </w:tcPr>
          <w:p w:rsidR="00AA7517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center"/>
          </w:tcPr>
          <w:p w:rsidR="00AA7517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0.9</w:t>
            </w:r>
          </w:p>
        </w:tc>
        <w:tc>
          <w:tcPr>
            <w:tcW w:w="1134" w:type="dxa"/>
            <w:vAlign w:val="center"/>
          </w:tcPr>
          <w:p w:rsidR="00AA7517" w:rsidRPr="00AA7517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AA7517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AA7517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AA7517" w:rsidRPr="00F746C8" w:rsidRDefault="00F746C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B838BF" w:rsidRPr="00F746C8" w:rsidTr="00D562F5">
        <w:tc>
          <w:tcPr>
            <w:tcW w:w="2268" w:type="dxa"/>
            <w:vAlign w:val="center"/>
          </w:tcPr>
          <w:p w:rsidR="00AA7517" w:rsidRPr="00B149EB" w:rsidRDefault="00AA7517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149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станция </w:t>
            </w:r>
            <w:r w:rsidRPr="00B149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VDB</w:t>
            </w:r>
          </w:p>
          <w:p w:rsidR="00AA7517" w:rsidRPr="00AA7517" w:rsidRDefault="00AA7517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149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станция мониторинга</w:t>
            </w:r>
          </w:p>
        </w:tc>
        <w:tc>
          <w:tcPr>
            <w:tcW w:w="993" w:type="dxa"/>
            <w:vAlign w:val="center"/>
          </w:tcPr>
          <w:p w:rsidR="00AA7517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center"/>
          </w:tcPr>
          <w:p w:rsidR="00AA7517" w:rsidRPr="00D562F5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3.0</w:t>
            </w:r>
          </w:p>
        </w:tc>
        <w:tc>
          <w:tcPr>
            <w:tcW w:w="1134" w:type="dxa"/>
            <w:vAlign w:val="center"/>
          </w:tcPr>
          <w:p w:rsidR="00AA7517" w:rsidRPr="00AA7517" w:rsidRDefault="00D562F5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AA7517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559" w:type="dxa"/>
            <w:vAlign w:val="center"/>
          </w:tcPr>
          <w:p w:rsidR="00AA7517" w:rsidRPr="00AA7517" w:rsidRDefault="00AD2EB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н/и</w:t>
            </w:r>
          </w:p>
        </w:tc>
        <w:tc>
          <w:tcPr>
            <w:tcW w:w="1843" w:type="dxa"/>
            <w:vAlign w:val="center"/>
          </w:tcPr>
          <w:p w:rsidR="00AA7517" w:rsidRPr="00F746C8" w:rsidRDefault="00F746C8" w:rsidP="00AA75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746C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</w:tbl>
    <w:p w:rsidR="00DC05F4" w:rsidRPr="00DC05F4" w:rsidRDefault="00C0744C" w:rsidP="004229E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</w:t>
      </w:r>
      <w:r w:rsidR="00DC05F4" w:rsidRPr="00DC05F4">
        <w:rPr>
          <w:rFonts w:ascii="Times New Roman" w:hAnsi="Times New Roman" w:cs="Times New Roman"/>
          <w:sz w:val="28"/>
          <w:szCs w:val="28"/>
        </w:rPr>
        <w:t>, указанные для ветровых турбин (ы)</w:t>
      </w:r>
      <w:r w:rsidR="004229EB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445EEA">
        <w:rPr>
          <w:rFonts w:ascii="Times New Roman" w:hAnsi="Times New Roman" w:cs="Times New Roman"/>
          <w:sz w:val="28"/>
          <w:szCs w:val="28"/>
        </w:rPr>
        <w:t>яются</w:t>
      </w:r>
      <w:r w:rsidR="0027595E">
        <w:rPr>
          <w:rFonts w:ascii="Times New Roman" w:hAnsi="Times New Roman" w:cs="Times New Roman"/>
          <w:sz w:val="28"/>
          <w:szCs w:val="28"/>
        </w:rPr>
        <w:t xml:space="preserve"> </w:t>
      </w:r>
      <w:r w:rsidR="009D5BBC">
        <w:rPr>
          <w:rFonts w:ascii="Times New Roman" w:hAnsi="Times New Roman" w:cs="Times New Roman"/>
          <w:sz w:val="28"/>
          <w:szCs w:val="28"/>
        </w:rPr>
        <w:t>относительно</w:t>
      </w:r>
      <w:r w:rsidR="0027595E">
        <w:rPr>
          <w:rFonts w:ascii="Times New Roman" w:hAnsi="Times New Roman" w:cs="Times New Roman"/>
          <w:sz w:val="28"/>
          <w:szCs w:val="28"/>
        </w:rPr>
        <w:t xml:space="preserve"> </w:t>
      </w:r>
      <w:r w:rsidR="00DC05F4" w:rsidRPr="00DC05F4">
        <w:rPr>
          <w:rFonts w:ascii="Times New Roman" w:hAnsi="Times New Roman" w:cs="Times New Roman"/>
          <w:sz w:val="28"/>
          <w:szCs w:val="28"/>
        </w:rPr>
        <w:t>кончик</w:t>
      </w:r>
      <w:r w:rsidR="0027595E">
        <w:rPr>
          <w:rFonts w:ascii="Times New Roman" w:hAnsi="Times New Roman" w:cs="Times New Roman"/>
          <w:sz w:val="28"/>
          <w:szCs w:val="28"/>
        </w:rPr>
        <w:t>а</w:t>
      </w:r>
      <w:r w:rsidR="00DC05F4" w:rsidRPr="00DC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лопасти</w:t>
      </w:r>
      <w:r w:rsidR="009D5BBC">
        <w:rPr>
          <w:rFonts w:ascii="Times New Roman" w:hAnsi="Times New Roman" w:cs="Times New Roman"/>
          <w:sz w:val="28"/>
          <w:szCs w:val="28"/>
        </w:rPr>
        <w:t xml:space="preserve"> турбины в</w:t>
      </w:r>
      <w:r w:rsidR="009D5BBC" w:rsidRPr="00DC05F4">
        <w:rPr>
          <w:rFonts w:ascii="Times New Roman" w:hAnsi="Times New Roman" w:cs="Times New Roman"/>
          <w:sz w:val="28"/>
          <w:szCs w:val="28"/>
        </w:rPr>
        <w:t xml:space="preserve"> вертикальном положении</w:t>
      </w:r>
      <w:r w:rsidR="00DC05F4" w:rsidRPr="00DC05F4">
        <w:rPr>
          <w:rFonts w:ascii="Times New Roman" w:hAnsi="Times New Roman" w:cs="Times New Roman"/>
          <w:sz w:val="28"/>
          <w:szCs w:val="28"/>
        </w:rPr>
        <w:t>.</w:t>
      </w:r>
    </w:p>
    <w:p w:rsidR="00447161" w:rsidRPr="00447161" w:rsidRDefault="00447161" w:rsidP="00E84E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Таблица</w:t>
      </w:r>
      <w:r w:rsidR="00813363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2: </w:t>
      </w:r>
      <w:r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Согласованные руководящие значения для направленных навигационных средств в соответствии с Рисунк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tbl>
      <w:tblPr>
        <w:tblStyle w:val="a8"/>
        <w:tblW w:w="9782" w:type="dxa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694"/>
        <w:gridCol w:w="582"/>
        <w:gridCol w:w="1134"/>
        <w:gridCol w:w="694"/>
        <w:gridCol w:w="582"/>
        <w:gridCol w:w="851"/>
        <w:gridCol w:w="572"/>
      </w:tblGrid>
      <w:tr w:rsidR="00B233DE" w:rsidRPr="00B87898" w:rsidTr="007C123A">
        <w:trPr>
          <w:jc w:val="center"/>
        </w:trPr>
        <w:tc>
          <w:tcPr>
            <w:tcW w:w="2972" w:type="dxa"/>
            <w:vAlign w:val="center"/>
          </w:tcPr>
          <w:p w:rsidR="00B87898" w:rsidRPr="00B87898" w:rsidRDefault="00B87898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8789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 </w:t>
            </w:r>
            <w:r w:rsidRPr="00B878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навигационного</w:t>
            </w:r>
            <w:r w:rsidRPr="00B8789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средства</w:t>
            </w:r>
          </w:p>
        </w:tc>
        <w:tc>
          <w:tcPr>
            <w:tcW w:w="1701" w:type="dxa"/>
            <w:vAlign w:val="center"/>
          </w:tcPr>
          <w:p w:rsidR="002212F0" w:rsidRPr="00D2770D" w:rsidRDefault="002212F0" w:rsidP="002212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  <w:p w:rsidR="002212F0" w:rsidRPr="002212F0" w:rsidRDefault="002212F0" w:rsidP="002212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(м)</w:t>
            </w:r>
          </w:p>
        </w:tc>
        <w:tc>
          <w:tcPr>
            <w:tcW w:w="694" w:type="dxa"/>
            <w:vAlign w:val="center"/>
          </w:tcPr>
          <w:p w:rsidR="002212F0" w:rsidRPr="00D2770D" w:rsidRDefault="002212F0" w:rsidP="002212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</w:p>
          <w:p w:rsidR="002212F0" w:rsidRPr="002212F0" w:rsidRDefault="002212F0" w:rsidP="002212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582" w:type="dxa"/>
            <w:vAlign w:val="center"/>
          </w:tcPr>
          <w:p w:rsidR="00B87898" w:rsidRPr="00D2770D" w:rsidRDefault="002212F0" w:rsidP="00B878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</w:p>
          <w:p w:rsidR="002212F0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1134" w:type="dxa"/>
            <w:vAlign w:val="center"/>
          </w:tcPr>
          <w:p w:rsidR="002212F0" w:rsidRPr="00D2770D" w:rsidRDefault="002212F0" w:rsidP="002212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</w:t>
            </w:r>
          </w:p>
          <w:p w:rsidR="002212F0" w:rsidRPr="002212F0" w:rsidRDefault="002212F0" w:rsidP="002212F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694" w:type="dxa"/>
            <w:vAlign w:val="center"/>
          </w:tcPr>
          <w:p w:rsidR="00B87898" w:rsidRPr="00D2770D" w:rsidRDefault="002212F0" w:rsidP="00B878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</w:p>
          <w:p w:rsidR="002212F0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(м)</w:t>
            </w:r>
          </w:p>
        </w:tc>
        <w:tc>
          <w:tcPr>
            <w:tcW w:w="582" w:type="dxa"/>
            <w:vAlign w:val="center"/>
          </w:tcPr>
          <w:p w:rsidR="00B87898" w:rsidRPr="00D2770D" w:rsidRDefault="002212F0" w:rsidP="00B878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</w:p>
          <w:p w:rsidR="002212F0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851" w:type="dxa"/>
            <w:vAlign w:val="center"/>
          </w:tcPr>
          <w:p w:rsidR="00B87898" w:rsidRPr="00D2770D" w:rsidRDefault="002212F0" w:rsidP="00B878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</w:p>
          <w:p w:rsidR="002212F0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м)</w:t>
            </w:r>
          </w:p>
        </w:tc>
        <w:tc>
          <w:tcPr>
            <w:tcW w:w="572" w:type="dxa"/>
            <w:vAlign w:val="center"/>
          </w:tcPr>
          <w:p w:rsidR="00B87898" w:rsidRPr="00D2770D" w:rsidRDefault="002212F0" w:rsidP="00B878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277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ϕ</w:t>
            </w:r>
          </w:p>
          <w:p w:rsidR="002212F0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2212F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B233DE" w:rsidRPr="00B87898" w:rsidTr="007C123A">
        <w:trPr>
          <w:jc w:val="center"/>
        </w:trPr>
        <w:tc>
          <w:tcPr>
            <w:tcW w:w="2972" w:type="dxa"/>
            <w:vAlign w:val="center"/>
          </w:tcPr>
          <w:p w:rsidR="00B87898" w:rsidRPr="00DE5A38" w:rsidRDefault="0092326F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ILS</w:t>
            </w:r>
            <w:r w:rsidRPr="00DE5A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курсовой радиомаяк</w:t>
            </w:r>
            <w:r w:rsidR="00DC3511" w:rsidRPr="00DE5A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LLZ</w:t>
            </w:r>
            <w:r w:rsidR="00DC3511" w:rsidRPr="00DE5A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92326F" w:rsidRPr="0092326F" w:rsidRDefault="0092326F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(средняя апертура, одночастотный)</w:t>
            </w:r>
          </w:p>
        </w:tc>
        <w:tc>
          <w:tcPr>
            <w:tcW w:w="1701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2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Расстояние до порога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a+6000</w:t>
            </w:r>
          </w:p>
        </w:tc>
        <w:tc>
          <w:tcPr>
            <w:tcW w:w="694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500</w:t>
            </w:r>
          </w:p>
        </w:tc>
        <w:tc>
          <w:tcPr>
            <w:tcW w:w="582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2300</w:t>
            </w:r>
          </w:p>
        </w:tc>
        <w:tc>
          <w:tcPr>
            <w:tcW w:w="572" w:type="dxa"/>
            <w:vAlign w:val="center"/>
          </w:tcPr>
          <w:p w:rsidR="00B87898" w:rsidRPr="00B87898" w:rsidRDefault="00B233DE" w:rsidP="009232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30</w:t>
            </w:r>
          </w:p>
        </w:tc>
      </w:tr>
      <w:tr w:rsidR="00B233DE" w:rsidRPr="00EA28CC" w:rsidTr="007C123A">
        <w:trPr>
          <w:jc w:val="center"/>
        </w:trPr>
        <w:tc>
          <w:tcPr>
            <w:tcW w:w="2972" w:type="dxa"/>
            <w:vAlign w:val="center"/>
          </w:tcPr>
          <w:p w:rsidR="00EA28CC" w:rsidRPr="00DE5A38" w:rsidRDefault="00EA28CC" w:rsidP="00EA28C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ILS</w:t>
            </w:r>
            <w:r w:rsidRPr="00EA28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курсовой радиомаяк</w:t>
            </w:r>
            <w:r w:rsidR="00DC3511" w:rsidRPr="00DE5A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LLZ</w:t>
            </w:r>
            <w:r w:rsidR="00DC3511" w:rsidRPr="00DE5A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B87898" w:rsidRPr="00EA28CC" w:rsidRDefault="00EA28CC" w:rsidP="00EA28C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(средняя апертура, двухчастотный)</w:t>
            </w:r>
          </w:p>
        </w:tc>
        <w:tc>
          <w:tcPr>
            <w:tcW w:w="1701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2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Расстояние до порога</w:t>
            </w:r>
          </w:p>
        </w:tc>
        <w:tc>
          <w:tcPr>
            <w:tcW w:w="69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582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a+6000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500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1500</w:t>
            </w:r>
          </w:p>
        </w:tc>
        <w:tc>
          <w:tcPr>
            <w:tcW w:w="57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B233DE" w:rsidRPr="00EA28CC" w:rsidTr="007C123A">
        <w:trPr>
          <w:trHeight w:val="1034"/>
          <w:jc w:val="center"/>
        </w:trPr>
        <w:tc>
          <w:tcPr>
            <w:tcW w:w="2972" w:type="dxa"/>
            <w:vAlign w:val="center"/>
          </w:tcPr>
          <w:p w:rsidR="00B87898" w:rsidRPr="00EA28CC" w:rsidRDefault="00EA28CC" w:rsidP="00DC35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ILS</w:t>
            </w:r>
            <w:r w:rsidRPr="00EA28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глиссадный радиомаяк </w:t>
            </w:r>
            <w:r w:rsidR="00DC3511" w:rsidRP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GP</w:t>
            </w:r>
            <w:r w:rsidR="00DC3511" w:rsidRP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М-Type</w:t>
            </w:r>
            <w:r w:rsidR="00DC3511" w:rsidRP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(двухчастотный)</w:t>
            </w:r>
          </w:p>
        </w:tc>
        <w:tc>
          <w:tcPr>
            <w:tcW w:w="1701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69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582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6000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250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325</w:t>
            </w:r>
          </w:p>
        </w:tc>
        <w:tc>
          <w:tcPr>
            <w:tcW w:w="572" w:type="dxa"/>
            <w:vAlign w:val="center"/>
          </w:tcPr>
          <w:p w:rsidR="00B87898" w:rsidRPr="007C123A" w:rsidRDefault="007C123A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</w:tr>
      <w:tr w:rsidR="00B233DE" w:rsidRPr="00EA28CC" w:rsidTr="007C123A">
        <w:trPr>
          <w:jc w:val="center"/>
        </w:trPr>
        <w:tc>
          <w:tcPr>
            <w:tcW w:w="2972" w:type="dxa"/>
            <w:vAlign w:val="center"/>
          </w:tcPr>
          <w:p w:rsidR="00B87898" w:rsidRPr="00C14C53" w:rsidRDefault="00C14C53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MLS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азимутальный радиомаяк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(AZ)</w:t>
            </w:r>
          </w:p>
        </w:tc>
        <w:tc>
          <w:tcPr>
            <w:tcW w:w="1701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2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Расстояние до порога</w:t>
            </w:r>
          </w:p>
        </w:tc>
        <w:tc>
          <w:tcPr>
            <w:tcW w:w="69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82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a+6000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600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1500</w:t>
            </w:r>
          </w:p>
        </w:tc>
        <w:tc>
          <w:tcPr>
            <w:tcW w:w="572" w:type="dxa"/>
            <w:vAlign w:val="center"/>
          </w:tcPr>
          <w:p w:rsidR="00B87898" w:rsidRPr="007C123A" w:rsidRDefault="007C123A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B233DE" w:rsidRPr="00EA28CC" w:rsidTr="007C123A">
        <w:trPr>
          <w:jc w:val="center"/>
        </w:trPr>
        <w:tc>
          <w:tcPr>
            <w:tcW w:w="2972" w:type="dxa"/>
            <w:vAlign w:val="center"/>
          </w:tcPr>
          <w:p w:rsidR="00B87898" w:rsidRPr="00DC3511" w:rsidRDefault="00C14C53" w:rsidP="00DC35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MLS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угломестный радиомаяк</w:t>
            </w:r>
            <w:r w:rsidR="00DC35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(EL)</w:t>
            </w:r>
          </w:p>
        </w:tc>
        <w:tc>
          <w:tcPr>
            <w:tcW w:w="1701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69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82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6000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1500</w:t>
            </w:r>
          </w:p>
        </w:tc>
        <w:tc>
          <w:tcPr>
            <w:tcW w:w="572" w:type="dxa"/>
            <w:vAlign w:val="center"/>
          </w:tcPr>
          <w:p w:rsidR="00B87898" w:rsidRPr="007C123A" w:rsidRDefault="007C123A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B233DE" w:rsidRPr="00EA28CC" w:rsidTr="007C123A">
        <w:trPr>
          <w:jc w:val="center"/>
        </w:trPr>
        <w:tc>
          <w:tcPr>
            <w:tcW w:w="2972" w:type="dxa"/>
            <w:vAlign w:val="center"/>
          </w:tcPr>
          <w:p w:rsidR="00B87898" w:rsidRPr="002212F0" w:rsidRDefault="002212F0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DME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(направленные антенны)</w:t>
            </w:r>
          </w:p>
        </w:tc>
        <w:tc>
          <w:tcPr>
            <w:tcW w:w="1701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2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Расстояние до порога</w:t>
            </w:r>
          </w:p>
        </w:tc>
        <w:tc>
          <w:tcPr>
            <w:tcW w:w="69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582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B87898" w:rsidRPr="00EA28CC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a+6000</w:t>
            </w:r>
          </w:p>
        </w:tc>
        <w:tc>
          <w:tcPr>
            <w:tcW w:w="694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600</w:t>
            </w:r>
          </w:p>
        </w:tc>
        <w:tc>
          <w:tcPr>
            <w:tcW w:w="582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B87898" w:rsidRPr="00B233DE" w:rsidRDefault="00B233DE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1500</w:t>
            </w:r>
          </w:p>
        </w:tc>
        <w:tc>
          <w:tcPr>
            <w:tcW w:w="572" w:type="dxa"/>
            <w:vAlign w:val="center"/>
          </w:tcPr>
          <w:p w:rsidR="00B87898" w:rsidRPr="007C123A" w:rsidRDefault="007C123A" w:rsidP="00B8789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</w:tr>
    </w:tbl>
    <w:p w:rsidR="00B87898" w:rsidRPr="00EA28CC" w:rsidRDefault="00B87898" w:rsidP="00670BC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3363" w:rsidRPr="00813363" w:rsidRDefault="00997E23" w:rsidP="008133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  <w:r w:rsidR="00813363" w:rsidRPr="008133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813363" w:rsidRPr="00B149EB" w:rsidRDefault="00F25A75" w:rsidP="00F25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(а) и (</w:t>
      </w:r>
      <w:r w:rsidRPr="008133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25A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отсчитываются</w:t>
      </w:r>
      <w:r w:rsidRPr="00F25A75">
        <w:rPr>
          <w:rFonts w:ascii="Times New Roman" w:hAnsi="Times New Roman" w:cs="Times New Roman"/>
          <w:sz w:val="28"/>
          <w:szCs w:val="28"/>
        </w:rPr>
        <w:t xml:space="preserve"> от основания антенны </w:t>
      </w:r>
      <w:r w:rsidR="00B149EB" w:rsidRPr="00B149EB">
        <w:rPr>
          <w:rFonts w:ascii="Times New Roman" w:hAnsi="Times New Roman" w:cs="Times New Roman"/>
          <w:sz w:val="28"/>
          <w:szCs w:val="28"/>
        </w:rPr>
        <w:t xml:space="preserve">вдоль </w:t>
      </w:r>
      <w:r w:rsidR="009F4421" w:rsidRPr="00B149EB">
        <w:rPr>
          <w:rFonts w:ascii="Times New Roman" w:hAnsi="Times New Roman" w:cs="Times New Roman"/>
          <w:sz w:val="28"/>
          <w:szCs w:val="28"/>
        </w:rPr>
        <w:t>поверхности</w:t>
      </w:r>
      <w:r w:rsidR="00B149EB" w:rsidRPr="00B149EB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B149EB">
        <w:rPr>
          <w:rFonts w:ascii="Times New Roman" w:hAnsi="Times New Roman" w:cs="Times New Roman"/>
          <w:sz w:val="28"/>
          <w:szCs w:val="28"/>
        </w:rPr>
        <w:t>.</w:t>
      </w:r>
    </w:p>
    <w:p w:rsidR="009F4421" w:rsidRPr="009F4421" w:rsidRDefault="0007417D" w:rsidP="0081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07417D">
        <w:rPr>
          <w:rFonts w:ascii="Times New Roman" w:hAnsi="Times New Roman" w:cs="Times New Roman"/>
          <w:sz w:val="28"/>
          <w:szCs w:val="28"/>
        </w:rPr>
        <w:t>(</w:t>
      </w:r>
      <w:r w:rsidRPr="008133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41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отсчитывается</w:t>
      </w:r>
      <w:r w:rsidR="009F4421" w:rsidRPr="009F4421">
        <w:rPr>
          <w:rFonts w:ascii="Times New Roman" w:hAnsi="Times New Roman" w:cs="Times New Roman"/>
          <w:sz w:val="28"/>
          <w:szCs w:val="28"/>
        </w:rPr>
        <w:t xml:space="preserve"> от основания </w:t>
      </w:r>
      <w:r w:rsidR="009F4421" w:rsidRPr="00940361">
        <w:rPr>
          <w:rFonts w:ascii="Times New Roman" w:hAnsi="Times New Roman" w:cs="Times New Roman"/>
          <w:sz w:val="28"/>
          <w:szCs w:val="28"/>
        </w:rPr>
        <w:t xml:space="preserve">антенны и </w:t>
      </w:r>
      <w:r w:rsidR="00940361" w:rsidRPr="00940361">
        <w:rPr>
          <w:rFonts w:ascii="Times New Roman" w:hAnsi="Times New Roman" w:cs="Times New Roman"/>
          <w:sz w:val="28"/>
          <w:szCs w:val="28"/>
        </w:rPr>
        <w:t>направлено</w:t>
      </w:r>
      <w:r w:rsidR="009F4421" w:rsidRPr="00940361">
        <w:rPr>
          <w:rFonts w:ascii="Times New Roman" w:hAnsi="Times New Roman" w:cs="Times New Roman"/>
          <w:sz w:val="28"/>
          <w:szCs w:val="28"/>
        </w:rPr>
        <w:t xml:space="preserve"> </w:t>
      </w:r>
      <w:r w:rsidR="00940361" w:rsidRPr="00940361">
        <w:rPr>
          <w:rFonts w:ascii="Times New Roman" w:hAnsi="Times New Roman" w:cs="Times New Roman"/>
          <w:sz w:val="28"/>
          <w:szCs w:val="28"/>
        </w:rPr>
        <w:t>по горизонтальной</w:t>
      </w:r>
      <w:r w:rsidR="009F4421" w:rsidRPr="00940361">
        <w:rPr>
          <w:rFonts w:ascii="Times New Roman" w:hAnsi="Times New Roman" w:cs="Times New Roman"/>
          <w:sz w:val="28"/>
          <w:szCs w:val="28"/>
        </w:rPr>
        <w:t xml:space="preserve"> плоскости.</w:t>
      </w:r>
    </w:p>
    <w:p w:rsidR="007E2321" w:rsidRPr="006930D6" w:rsidRDefault="006930D6" w:rsidP="00693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</w:t>
      </w:r>
      <w:r w:rsidRPr="006930D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ϕ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E2321" w:rsidRPr="0069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откладывается</w:t>
      </w:r>
      <w:r w:rsidR="007E2321" w:rsidRPr="006930D6">
        <w:rPr>
          <w:rFonts w:ascii="Times New Roman" w:hAnsi="Times New Roman" w:cs="Times New Roman"/>
          <w:sz w:val="28"/>
          <w:szCs w:val="28"/>
        </w:rPr>
        <w:t xml:space="preserve"> в горизонтальной плоскости.</w:t>
      </w:r>
    </w:p>
    <w:p w:rsidR="006930D6" w:rsidRPr="006930D6" w:rsidRDefault="00635D91" w:rsidP="0081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0D6">
        <w:rPr>
          <w:rFonts w:ascii="Times New Roman" w:hAnsi="Times New Roman" w:cs="Times New Roman"/>
          <w:sz w:val="28"/>
          <w:szCs w:val="28"/>
        </w:rPr>
        <w:t>Другие конкретные замечания,</w:t>
      </w:r>
      <w:r w:rsidR="003912BE">
        <w:rPr>
          <w:rFonts w:ascii="Times New Roman" w:hAnsi="Times New Roman" w:cs="Times New Roman"/>
          <w:sz w:val="28"/>
          <w:szCs w:val="28"/>
        </w:rPr>
        <w:t xml:space="preserve"> имеющие отношение</w:t>
      </w:r>
      <w:r w:rsidR="006930D6" w:rsidRPr="006930D6">
        <w:rPr>
          <w:rFonts w:ascii="Times New Roman" w:hAnsi="Times New Roman" w:cs="Times New Roman"/>
          <w:sz w:val="28"/>
          <w:szCs w:val="28"/>
        </w:rPr>
        <w:t xml:space="preserve"> </w:t>
      </w:r>
      <w:r w:rsidR="003912BE">
        <w:rPr>
          <w:rFonts w:ascii="Times New Roman" w:hAnsi="Times New Roman" w:cs="Times New Roman"/>
          <w:sz w:val="28"/>
          <w:szCs w:val="28"/>
        </w:rPr>
        <w:t xml:space="preserve">к защитным зонам ненаправленных и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930D6" w:rsidRPr="006930D6">
        <w:rPr>
          <w:rFonts w:ascii="Times New Roman" w:hAnsi="Times New Roman" w:cs="Times New Roman"/>
          <w:sz w:val="28"/>
          <w:szCs w:val="28"/>
        </w:rPr>
        <w:t>включены в соответствующий раздел процедуры.</w:t>
      </w:r>
    </w:p>
    <w:p w:rsidR="00E87102" w:rsidRPr="00E87102" w:rsidRDefault="00E87102" w:rsidP="0081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10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82395">
        <w:rPr>
          <w:rFonts w:ascii="Times New Roman" w:hAnsi="Times New Roman" w:cs="Times New Roman"/>
          <w:sz w:val="28"/>
          <w:szCs w:val="28"/>
        </w:rPr>
        <w:t xml:space="preserve">применения расширенных </w:t>
      </w:r>
      <w:r w:rsidRPr="00E87102">
        <w:rPr>
          <w:rFonts w:ascii="Times New Roman" w:hAnsi="Times New Roman" w:cs="Times New Roman"/>
          <w:sz w:val="28"/>
          <w:szCs w:val="28"/>
        </w:rPr>
        <w:t xml:space="preserve">операций, поддерживаемых </w:t>
      </w:r>
      <w:r w:rsidR="00882395" w:rsidRPr="00813363">
        <w:rPr>
          <w:rFonts w:ascii="Times New Roman" w:hAnsi="Times New Roman" w:cs="Times New Roman"/>
          <w:sz w:val="28"/>
          <w:szCs w:val="28"/>
          <w:lang w:val="en-US"/>
        </w:rPr>
        <w:t>MLS</w:t>
      </w:r>
      <w:r w:rsidR="00882395" w:rsidRPr="00E87102">
        <w:rPr>
          <w:rFonts w:ascii="Times New Roman" w:hAnsi="Times New Roman" w:cs="Times New Roman"/>
          <w:sz w:val="28"/>
          <w:szCs w:val="28"/>
        </w:rPr>
        <w:t xml:space="preserve"> </w:t>
      </w:r>
      <w:r w:rsidRPr="00E87102">
        <w:rPr>
          <w:rFonts w:ascii="Times New Roman" w:hAnsi="Times New Roman" w:cs="Times New Roman"/>
          <w:sz w:val="28"/>
          <w:szCs w:val="28"/>
        </w:rPr>
        <w:t>и</w:t>
      </w:r>
      <w:r w:rsidR="00C111ED">
        <w:rPr>
          <w:rFonts w:ascii="Times New Roman" w:hAnsi="Times New Roman" w:cs="Times New Roman"/>
          <w:sz w:val="28"/>
          <w:szCs w:val="28"/>
        </w:rPr>
        <w:t xml:space="preserve"> GNSS</w:t>
      </w:r>
      <w:r w:rsidRPr="00E87102">
        <w:rPr>
          <w:rFonts w:ascii="Times New Roman" w:hAnsi="Times New Roman" w:cs="Times New Roman"/>
          <w:sz w:val="28"/>
          <w:szCs w:val="28"/>
        </w:rPr>
        <w:t xml:space="preserve"> </w:t>
      </w:r>
      <w:r w:rsidR="00882395">
        <w:rPr>
          <w:rFonts w:ascii="Times New Roman" w:hAnsi="Times New Roman" w:cs="Times New Roman"/>
          <w:sz w:val="28"/>
          <w:szCs w:val="28"/>
        </w:rPr>
        <w:t xml:space="preserve">должна быть сделана </w:t>
      </w:r>
      <w:r w:rsidR="00C111ED">
        <w:rPr>
          <w:rFonts w:ascii="Times New Roman" w:hAnsi="Times New Roman" w:cs="Times New Roman"/>
          <w:sz w:val="28"/>
          <w:szCs w:val="28"/>
        </w:rPr>
        <w:t xml:space="preserve">определенная корректировка соответствующих зон </w:t>
      </w:r>
      <w:r w:rsidRPr="00E87102">
        <w:rPr>
          <w:rFonts w:ascii="Times New Roman" w:hAnsi="Times New Roman" w:cs="Times New Roman"/>
          <w:sz w:val="28"/>
          <w:szCs w:val="28"/>
        </w:rPr>
        <w:t>BRA</w:t>
      </w:r>
      <w:r w:rsidR="00C111ED">
        <w:rPr>
          <w:rFonts w:ascii="Times New Roman" w:hAnsi="Times New Roman" w:cs="Times New Roman"/>
          <w:sz w:val="28"/>
          <w:szCs w:val="28"/>
        </w:rPr>
        <w:t>.</w:t>
      </w:r>
      <w:r w:rsidRPr="00E8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C0" w:rsidRPr="00E87102" w:rsidRDefault="00670BC0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E8710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E8710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E87102" w:rsidRDefault="00E84E6C" w:rsidP="00670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363" w:rsidRPr="00DC05F4" w:rsidRDefault="00447161" w:rsidP="00E84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813363"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2 –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DC0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связи</w:t>
      </w:r>
    </w:p>
    <w:p w:rsidR="00447161" w:rsidRPr="00447161" w:rsidRDefault="00447161" w:rsidP="00E84E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r w:rsidR="00813363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3: </w:t>
      </w:r>
      <w:r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Согласованные руководящие значения для ненаправленных средств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связи </w:t>
      </w:r>
      <w:r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Рисунками 2.1 и 2.2</w:t>
      </w: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1611"/>
        <w:gridCol w:w="1869"/>
        <w:gridCol w:w="1869"/>
        <w:gridCol w:w="2022"/>
      </w:tblGrid>
      <w:tr w:rsidR="007C123A" w:rsidRPr="00B90015" w:rsidTr="00B90015">
        <w:tc>
          <w:tcPr>
            <w:tcW w:w="2127" w:type="dxa"/>
            <w:vAlign w:val="center"/>
          </w:tcPr>
          <w:p w:rsidR="007C123A" w:rsidRPr="007C123A" w:rsidRDefault="007C123A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 средства </w:t>
            </w:r>
            <w:r w:rsidRPr="00B900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связи</w:t>
            </w:r>
          </w:p>
        </w:tc>
        <w:tc>
          <w:tcPr>
            <w:tcW w:w="1611" w:type="dxa"/>
            <w:vAlign w:val="center"/>
          </w:tcPr>
          <w:p w:rsidR="007C123A" w:rsidRPr="007C123A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Угол α (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69" w:type="dxa"/>
            <w:vAlign w:val="center"/>
          </w:tcPr>
          <w:p w:rsidR="007C123A" w:rsidRPr="007C123A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конуса 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(м)</w:t>
            </w:r>
          </w:p>
        </w:tc>
        <w:tc>
          <w:tcPr>
            <w:tcW w:w="1869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цилиндра 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(м)</w:t>
            </w:r>
          </w:p>
        </w:tc>
        <w:tc>
          <w:tcPr>
            <w:tcW w:w="2022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конуса</w:t>
            </w:r>
          </w:p>
        </w:tc>
      </w:tr>
      <w:tr w:rsidR="007C123A" w:rsidRPr="00B90015" w:rsidTr="00B90015">
        <w:tc>
          <w:tcPr>
            <w:tcW w:w="2127" w:type="dxa"/>
            <w:vAlign w:val="center"/>
          </w:tcPr>
          <w:p w:rsidR="007C123A" w:rsidRPr="007C123A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Передатчик ОВЧ диапазона</w:t>
            </w:r>
          </w:p>
        </w:tc>
        <w:tc>
          <w:tcPr>
            <w:tcW w:w="1611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869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2000</w:t>
            </w:r>
          </w:p>
        </w:tc>
        <w:tc>
          <w:tcPr>
            <w:tcW w:w="1869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2022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7C123A" w:rsidRPr="00B90015" w:rsidTr="00B90015">
        <w:tc>
          <w:tcPr>
            <w:tcW w:w="2127" w:type="dxa"/>
            <w:vAlign w:val="center"/>
          </w:tcPr>
          <w:p w:rsidR="007C123A" w:rsidRPr="007C123A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Приемник ОВЧ диапазона</w:t>
            </w:r>
          </w:p>
        </w:tc>
        <w:tc>
          <w:tcPr>
            <w:tcW w:w="1611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869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2000</w:t>
            </w:r>
          </w:p>
        </w:tc>
        <w:tc>
          <w:tcPr>
            <w:tcW w:w="1869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2022" w:type="dxa"/>
            <w:vAlign w:val="center"/>
          </w:tcPr>
          <w:p w:rsidR="007C123A" w:rsidRPr="00B90015" w:rsidRDefault="00B90015" w:rsidP="007C123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</w:tbl>
    <w:p w:rsidR="007C123A" w:rsidRPr="00B90015" w:rsidRDefault="007C123A" w:rsidP="008133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3363" w:rsidRPr="00813363" w:rsidRDefault="00997E23" w:rsidP="008133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  <w:r w:rsidR="00813363" w:rsidRPr="008133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F14B7F" w:rsidRPr="00F14B7F" w:rsidRDefault="00F14B7F" w:rsidP="00C71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 что средства </w:t>
      </w:r>
      <w:r w:rsidRPr="00F14B7F">
        <w:rPr>
          <w:rFonts w:ascii="Times New Roman" w:hAnsi="Times New Roman" w:cs="Times New Roman"/>
          <w:sz w:val="28"/>
          <w:szCs w:val="28"/>
        </w:rPr>
        <w:t xml:space="preserve">АТИС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F14B7F">
        <w:rPr>
          <w:rFonts w:ascii="Times New Roman" w:hAnsi="Times New Roman" w:cs="Times New Roman"/>
          <w:sz w:val="28"/>
          <w:szCs w:val="28"/>
        </w:rPr>
        <w:t xml:space="preserve"> достаточную защиту в пределах VOR или </w:t>
      </w:r>
      <w:r>
        <w:rPr>
          <w:rFonts w:ascii="Times New Roman" w:hAnsi="Times New Roman" w:cs="Times New Roman"/>
          <w:sz w:val="28"/>
          <w:szCs w:val="28"/>
        </w:rPr>
        <w:t>ОВЧ средств</w:t>
      </w:r>
      <w:r w:rsidRPr="00F14B7F">
        <w:rPr>
          <w:rFonts w:ascii="Times New Roman" w:hAnsi="Times New Roman" w:cs="Times New Roman"/>
          <w:sz w:val="28"/>
          <w:szCs w:val="28"/>
        </w:rPr>
        <w:t>.</w:t>
      </w:r>
    </w:p>
    <w:p w:rsidR="00F14B7F" w:rsidRPr="00F14B7F" w:rsidRDefault="00745541" w:rsidP="00C71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B7F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>
        <w:rPr>
          <w:rFonts w:ascii="Times New Roman" w:hAnsi="Times New Roman" w:cs="Times New Roman"/>
          <w:sz w:val="28"/>
          <w:szCs w:val="28"/>
        </w:rPr>
        <w:t xml:space="preserve">средства АЗН (АЗН-В) и ЛПД 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режима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4B7F" w:rsidRPr="00F14B7F">
        <w:rPr>
          <w:rFonts w:ascii="Times New Roman" w:hAnsi="Times New Roman" w:cs="Times New Roman"/>
          <w:sz w:val="28"/>
          <w:szCs w:val="28"/>
        </w:rPr>
        <w:t>наземные станции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 защищены в рамках </w:t>
      </w:r>
      <w:r>
        <w:rPr>
          <w:rFonts w:ascii="Times New Roman" w:hAnsi="Times New Roman" w:cs="Times New Roman"/>
          <w:sz w:val="28"/>
          <w:szCs w:val="28"/>
        </w:rPr>
        <w:t>защитных зон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ОВЧ связи (включая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 </w:t>
      </w:r>
      <w:r w:rsidR="00544C45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544C45">
        <w:rPr>
          <w:rFonts w:ascii="Times New Roman" w:hAnsi="Times New Roman" w:cs="Times New Roman"/>
          <w:sz w:val="28"/>
          <w:szCs w:val="28"/>
        </w:rPr>
        <w:t>х VDL режимов</w:t>
      </w:r>
      <w:r w:rsidR="002F5E5E">
        <w:rPr>
          <w:rFonts w:ascii="Times New Roman" w:hAnsi="Times New Roman" w:cs="Times New Roman"/>
          <w:sz w:val="28"/>
          <w:szCs w:val="28"/>
        </w:rPr>
        <w:t xml:space="preserve"> / каналы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 передачи данных VDL</w:t>
      </w:r>
      <w:r w:rsidR="00544C45">
        <w:rPr>
          <w:rFonts w:ascii="Times New Roman" w:hAnsi="Times New Roman" w:cs="Times New Roman"/>
          <w:sz w:val="28"/>
          <w:szCs w:val="28"/>
        </w:rPr>
        <w:t xml:space="preserve"> используемых для связи</w:t>
      </w:r>
      <w:r w:rsidR="00F14B7F" w:rsidRPr="00F14B7F">
        <w:rPr>
          <w:rFonts w:ascii="Times New Roman" w:hAnsi="Times New Roman" w:cs="Times New Roman"/>
          <w:sz w:val="28"/>
          <w:szCs w:val="28"/>
        </w:rPr>
        <w:t xml:space="preserve"> </w:t>
      </w:r>
      <w:r w:rsidR="0046656B" w:rsidRPr="00544C4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F0312" w:rsidRPr="00544C45">
        <w:rPr>
          <w:rFonts w:ascii="Times New Roman" w:hAnsi="Times New Roman" w:cs="Times New Roman"/>
          <w:sz w:val="28"/>
          <w:szCs w:val="28"/>
        </w:rPr>
        <w:t>используемым</w:t>
      </w:r>
      <w:r w:rsidR="005F20E2" w:rsidRPr="00544C45">
        <w:rPr>
          <w:rFonts w:ascii="Times New Roman" w:hAnsi="Times New Roman" w:cs="Times New Roman"/>
          <w:sz w:val="28"/>
          <w:szCs w:val="28"/>
        </w:rPr>
        <w:t xml:space="preserve"> </w:t>
      </w:r>
      <w:r w:rsidR="00544C45" w:rsidRPr="00544C45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5F20E2" w:rsidRPr="00544C45">
        <w:rPr>
          <w:rFonts w:ascii="Times New Roman" w:hAnsi="Times New Roman" w:cs="Times New Roman"/>
          <w:sz w:val="28"/>
          <w:szCs w:val="28"/>
        </w:rPr>
        <w:t>частотам</w:t>
      </w:r>
      <w:r w:rsidR="00F14B7F" w:rsidRPr="00544C45">
        <w:rPr>
          <w:rFonts w:ascii="Times New Roman" w:hAnsi="Times New Roman" w:cs="Times New Roman"/>
          <w:sz w:val="28"/>
          <w:szCs w:val="28"/>
        </w:rPr>
        <w:t>).</w:t>
      </w:r>
    </w:p>
    <w:p w:rsidR="0046656B" w:rsidRPr="00D2770D" w:rsidRDefault="00C24E56" w:rsidP="00C24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0D">
        <w:rPr>
          <w:rFonts w:ascii="Times New Roman" w:hAnsi="Times New Roman" w:cs="Times New Roman"/>
          <w:sz w:val="28"/>
          <w:szCs w:val="28"/>
        </w:rPr>
        <w:t>Для обеспечения All-Weather Operation (AWO) могут использоваться н</w:t>
      </w:r>
      <w:r w:rsidR="0046656B" w:rsidRPr="00D2770D">
        <w:rPr>
          <w:rFonts w:ascii="Times New Roman" w:hAnsi="Times New Roman" w:cs="Times New Roman"/>
          <w:sz w:val="28"/>
          <w:szCs w:val="28"/>
        </w:rPr>
        <w:t>аправленные средства связи</w:t>
      </w:r>
      <w:r w:rsidRPr="00D2770D">
        <w:rPr>
          <w:rFonts w:ascii="Times New Roman" w:hAnsi="Times New Roman" w:cs="Times New Roman"/>
          <w:sz w:val="28"/>
          <w:szCs w:val="28"/>
        </w:rPr>
        <w:t>, однако рекомендовано</w:t>
      </w:r>
      <w:r w:rsidR="0046656B" w:rsidRPr="00D2770D">
        <w:rPr>
          <w:rFonts w:ascii="Times New Roman" w:hAnsi="Times New Roman" w:cs="Times New Roman"/>
          <w:sz w:val="28"/>
          <w:szCs w:val="28"/>
        </w:rPr>
        <w:t xml:space="preserve"> </w:t>
      </w:r>
      <w:r w:rsidRPr="00D2770D">
        <w:rPr>
          <w:rFonts w:ascii="Times New Roman" w:hAnsi="Times New Roman" w:cs="Times New Roman"/>
          <w:sz w:val="28"/>
          <w:szCs w:val="28"/>
        </w:rPr>
        <w:t xml:space="preserve">чтобы защитные зоны </w:t>
      </w:r>
      <w:r w:rsidR="00D2770D" w:rsidRPr="00D2770D">
        <w:rPr>
          <w:rFonts w:ascii="Times New Roman" w:hAnsi="Times New Roman" w:cs="Times New Roman"/>
          <w:sz w:val="28"/>
          <w:szCs w:val="28"/>
        </w:rPr>
        <w:t>были установлены</w:t>
      </w:r>
      <w:r w:rsidR="0046656B" w:rsidRPr="00D2770D">
        <w:rPr>
          <w:rFonts w:ascii="Times New Roman" w:hAnsi="Times New Roman" w:cs="Times New Roman"/>
          <w:sz w:val="28"/>
          <w:szCs w:val="28"/>
        </w:rPr>
        <w:t xml:space="preserve"> на основе защитных зон</w:t>
      </w:r>
      <w:r w:rsidR="00D2770D" w:rsidRPr="00D2770D">
        <w:rPr>
          <w:rFonts w:ascii="Times New Roman" w:hAnsi="Times New Roman" w:cs="Times New Roman"/>
          <w:sz w:val="28"/>
          <w:szCs w:val="28"/>
        </w:rPr>
        <w:t xml:space="preserve"> для ненаправленных средств</w:t>
      </w:r>
      <w:r w:rsidR="0046656B" w:rsidRPr="00D2770D">
        <w:rPr>
          <w:rFonts w:ascii="Times New Roman" w:hAnsi="Times New Roman" w:cs="Times New Roman"/>
          <w:sz w:val="28"/>
          <w:szCs w:val="28"/>
        </w:rPr>
        <w:t>.</w:t>
      </w:r>
    </w:p>
    <w:p w:rsidR="004838AC" w:rsidRPr="0046656B" w:rsidRDefault="004838A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46656B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46656B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12" w:rsidRDefault="009F0312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12" w:rsidRDefault="009F0312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12" w:rsidRDefault="009F0312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12" w:rsidRDefault="009F0312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312" w:rsidRPr="0046656B" w:rsidRDefault="009F0312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46656B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46656B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D03" w:rsidRPr="00447161" w:rsidRDefault="00447161" w:rsidP="00E84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C71D03" w:rsidRPr="00997E23">
        <w:rPr>
          <w:rFonts w:ascii="Times New Roman" w:hAnsi="Times New Roman" w:cs="Times New Roman"/>
          <w:b/>
          <w:bCs/>
          <w:sz w:val="28"/>
          <w:szCs w:val="28"/>
        </w:rPr>
        <w:t xml:space="preserve"> 3 –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Средства наблюдения</w:t>
      </w:r>
    </w:p>
    <w:p w:rsidR="00447161" w:rsidRPr="00447161" w:rsidRDefault="00997E23" w:rsidP="00E84E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</w:t>
      </w:r>
      <w:r w:rsidR="00C71D03" w:rsidRPr="00997E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4: </w:t>
      </w:r>
      <w:r w:rsidR="00447161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Согласованные руководящие значения для ненаправленных средств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навигации </w:t>
      </w:r>
      <w:r w:rsidR="00447161" w:rsidRPr="004471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Рисунками 2.1 и 2.2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611"/>
        <w:gridCol w:w="1869"/>
        <w:gridCol w:w="1869"/>
        <w:gridCol w:w="1869"/>
      </w:tblGrid>
      <w:tr w:rsidR="00B90015" w:rsidRPr="00B90015" w:rsidTr="00B90015">
        <w:tc>
          <w:tcPr>
            <w:tcW w:w="2127" w:type="dxa"/>
            <w:vAlign w:val="center"/>
          </w:tcPr>
          <w:p w:rsidR="00B90015" w:rsidRPr="007C123A" w:rsidRDefault="00B90015" w:rsidP="00DC35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Тип средства </w:t>
            </w:r>
            <w:r w:rsidR="00DC35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наблюдения</w:t>
            </w:r>
          </w:p>
        </w:tc>
        <w:tc>
          <w:tcPr>
            <w:tcW w:w="1611" w:type="dxa"/>
            <w:vAlign w:val="center"/>
          </w:tcPr>
          <w:p w:rsidR="00B90015" w:rsidRPr="007C123A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Угол α (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69" w:type="dxa"/>
            <w:vAlign w:val="center"/>
          </w:tcPr>
          <w:p w:rsidR="00B90015" w:rsidRPr="007C123A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конуса 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(м)</w:t>
            </w:r>
          </w:p>
        </w:tc>
        <w:tc>
          <w:tcPr>
            <w:tcW w:w="1869" w:type="dxa"/>
            <w:vAlign w:val="center"/>
          </w:tcPr>
          <w:p w:rsidR="00B90015" w:rsidRPr="00B90015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Радиус цилиндра 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(м)</w:t>
            </w:r>
          </w:p>
        </w:tc>
        <w:tc>
          <w:tcPr>
            <w:tcW w:w="1869" w:type="dxa"/>
            <w:vAlign w:val="center"/>
          </w:tcPr>
          <w:p w:rsidR="00B90015" w:rsidRPr="00B90015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конуса</w:t>
            </w:r>
          </w:p>
        </w:tc>
      </w:tr>
      <w:tr w:rsidR="00B90015" w:rsidRPr="00B90015" w:rsidTr="00B90015">
        <w:tc>
          <w:tcPr>
            <w:tcW w:w="2127" w:type="dxa"/>
            <w:vAlign w:val="center"/>
          </w:tcPr>
          <w:p w:rsidR="00B90015" w:rsidRPr="00DC3511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Первичный радиолокатор (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PSR)</w:t>
            </w:r>
          </w:p>
        </w:tc>
        <w:tc>
          <w:tcPr>
            <w:tcW w:w="1611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0.25</w:t>
            </w:r>
          </w:p>
        </w:tc>
        <w:tc>
          <w:tcPr>
            <w:tcW w:w="1869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15</w:t>
            </w:r>
            <w:r w:rsid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9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869" w:type="dxa"/>
            <w:vAlign w:val="center"/>
          </w:tcPr>
          <w:p w:rsidR="00B90015" w:rsidRPr="00B90015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  <w:tr w:rsidR="00B90015" w:rsidRPr="00B90015" w:rsidTr="00B90015">
        <w:tc>
          <w:tcPr>
            <w:tcW w:w="2127" w:type="dxa"/>
            <w:vAlign w:val="center"/>
          </w:tcPr>
          <w:p w:rsidR="00B90015" w:rsidRPr="00DC3511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Вторичный радиолокатор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(SSR)</w:t>
            </w:r>
          </w:p>
        </w:tc>
        <w:tc>
          <w:tcPr>
            <w:tcW w:w="1611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0.25</w:t>
            </w:r>
          </w:p>
        </w:tc>
        <w:tc>
          <w:tcPr>
            <w:tcW w:w="1869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15</w:t>
            </w:r>
            <w:r w:rsid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69" w:type="dxa"/>
            <w:vAlign w:val="center"/>
          </w:tcPr>
          <w:p w:rsidR="00B90015" w:rsidRPr="00B90015" w:rsidRDefault="00DC3511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1869" w:type="dxa"/>
            <w:vAlign w:val="center"/>
          </w:tcPr>
          <w:p w:rsidR="00B90015" w:rsidRPr="00B90015" w:rsidRDefault="00B90015" w:rsidP="00E138A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90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Основание антенны на уровне земли</w:t>
            </w:r>
          </w:p>
        </w:tc>
      </w:tr>
    </w:tbl>
    <w:p w:rsidR="00B90015" w:rsidRPr="00B90015" w:rsidRDefault="00B90015" w:rsidP="00C71D0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1D03" w:rsidRPr="00C71D03" w:rsidRDefault="00997E23" w:rsidP="00C71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  <w:r w:rsidR="00C71D03" w:rsidRPr="00C71D0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F330A" w:rsidRPr="00155F75" w:rsidRDefault="00DF330A" w:rsidP="00C71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B4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9E2B47" w:rsidRPr="009E2B47">
        <w:rPr>
          <w:rFonts w:ascii="Times New Roman" w:hAnsi="Times New Roman" w:cs="Times New Roman"/>
          <w:sz w:val="28"/>
          <w:szCs w:val="28"/>
        </w:rPr>
        <w:t>радиолокатора обзора летного поля (</w:t>
      </w:r>
      <w:r w:rsidRPr="009E2B47">
        <w:rPr>
          <w:rFonts w:ascii="Times New Roman" w:hAnsi="Times New Roman" w:cs="Times New Roman"/>
          <w:sz w:val="28"/>
          <w:szCs w:val="28"/>
        </w:rPr>
        <w:t>SMR</w:t>
      </w:r>
      <w:r w:rsidR="009E2B47" w:rsidRPr="009E2B47">
        <w:rPr>
          <w:rFonts w:ascii="Times New Roman" w:hAnsi="Times New Roman" w:cs="Times New Roman"/>
          <w:sz w:val="28"/>
          <w:szCs w:val="28"/>
        </w:rPr>
        <w:t>)</w:t>
      </w:r>
      <w:r w:rsidRPr="009E2B4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155F75" w:rsidRPr="009E2B47">
        <w:rPr>
          <w:rFonts w:ascii="Times New Roman" w:hAnsi="Times New Roman" w:cs="Times New Roman"/>
          <w:sz w:val="28"/>
          <w:szCs w:val="28"/>
        </w:rPr>
        <w:t>быть выполнена</w:t>
      </w:r>
      <w:r w:rsidRPr="009E2B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9E2B47" w:rsidRPr="009E2B47">
        <w:rPr>
          <w:rFonts w:ascii="Times New Roman" w:hAnsi="Times New Roman" w:cs="Times New Roman"/>
          <w:sz w:val="28"/>
          <w:szCs w:val="28"/>
        </w:rPr>
        <w:t>обеспечения</w:t>
      </w:r>
      <w:r w:rsidRPr="009E2B47">
        <w:rPr>
          <w:rFonts w:ascii="Times New Roman" w:hAnsi="Times New Roman" w:cs="Times New Roman"/>
          <w:sz w:val="28"/>
          <w:szCs w:val="28"/>
        </w:rPr>
        <w:t xml:space="preserve"> </w:t>
      </w:r>
      <w:r w:rsidR="00155F75" w:rsidRPr="009E2B47">
        <w:rPr>
          <w:rFonts w:ascii="Times New Roman" w:hAnsi="Times New Roman" w:cs="Times New Roman"/>
          <w:sz w:val="28"/>
          <w:szCs w:val="28"/>
        </w:rPr>
        <w:t>прямой видимости</w:t>
      </w:r>
      <w:r w:rsidRPr="009E2B47">
        <w:rPr>
          <w:rFonts w:ascii="Times New Roman" w:hAnsi="Times New Roman" w:cs="Times New Roman"/>
          <w:sz w:val="28"/>
          <w:szCs w:val="28"/>
        </w:rPr>
        <w:t>.</w:t>
      </w:r>
      <w:r w:rsidRPr="00DF330A">
        <w:rPr>
          <w:rFonts w:ascii="Times New Roman" w:hAnsi="Times New Roman" w:cs="Times New Roman"/>
          <w:sz w:val="28"/>
          <w:szCs w:val="28"/>
        </w:rPr>
        <w:t xml:space="preserve"> </w:t>
      </w:r>
      <w:r w:rsidR="009E2B47">
        <w:rPr>
          <w:rFonts w:ascii="Times New Roman" w:hAnsi="Times New Roman" w:cs="Times New Roman"/>
          <w:sz w:val="28"/>
          <w:szCs w:val="28"/>
        </w:rPr>
        <w:t>Система</w:t>
      </w:r>
      <w:r w:rsidR="00155F75">
        <w:rPr>
          <w:rFonts w:ascii="Times New Roman" w:hAnsi="Times New Roman" w:cs="Times New Roman"/>
          <w:sz w:val="28"/>
          <w:szCs w:val="28"/>
        </w:rPr>
        <w:t xml:space="preserve"> </w:t>
      </w:r>
      <w:r w:rsidR="00155F75" w:rsidRPr="00C71D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E2B47">
        <w:rPr>
          <w:rFonts w:ascii="Times New Roman" w:hAnsi="Times New Roman" w:cs="Times New Roman"/>
          <w:sz w:val="28"/>
          <w:szCs w:val="28"/>
        </w:rPr>
        <w:t>SMGCS должна</w:t>
      </w:r>
      <w:r w:rsidR="00155F75">
        <w:rPr>
          <w:rFonts w:ascii="Times New Roman" w:hAnsi="Times New Roman" w:cs="Times New Roman"/>
          <w:sz w:val="28"/>
          <w:szCs w:val="28"/>
        </w:rPr>
        <w:t xml:space="preserve"> </w:t>
      </w:r>
      <w:r w:rsidR="009E2B47">
        <w:rPr>
          <w:rFonts w:ascii="Times New Roman" w:hAnsi="Times New Roman" w:cs="Times New Roman"/>
          <w:sz w:val="28"/>
          <w:szCs w:val="28"/>
        </w:rPr>
        <w:t>удовлетворять эксплуатационным</w:t>
      </w:r>
      <w:r w:rsidRPr="00DF330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E2B47">
        <w:rPr>
          <w:rFonts w:ascii="Times New Roman" w:hAnsi="Times New Roman" w:cs="Times New Roman"/>
          <w:sz w:val="28"/>
          <w:szCs w:val="28"/>
        </w:rPr>
        <w:t>м</w:t>
      </w:r>
      <w:r w:rsidRPr="00DF330A">
        <w:rPr>
          <w:rFonts w:ascii="Times New Roman" w:hAnsi="Times New Roman" w:cs="Times New Roman"/>
          <w:sz w:val="28"/>
          <w:szCs w:val="28"/>
        </w:rPr>
        <w:t xml:space="preserve"> ИКАО.</w:t>
      </w:r>
    </w:p>
    <w:p w:rsidR="004838AC" w:rsidRPr="00A763C5" w:rsidRDefault="008366C5" w:rsidP="004838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6C5">
        <w:rPr>
          <w:rFonts w:ascii="Times New Roman" w:hAnsi="Times New Roman" w:cs="Times New Roman"/>
          <w:sz w:val="28"/>
          <w:szCs w:val="28"/>
        </w:rPr>
        <w:t xml:space="preserve">Системы ASMGCS могут </w:t>
      </w:r>
      <w:r>
        <w:rPr>
          <w:rFonts w:ascii="Times New Roman" w:hAnsi="Times New Roman" w:cs="Times New Roman"/>
          <w:sz w:val="28"/>
          <w:szCs w:val="28"/>
        </w:rPr>
        <w:t>состоять</w:t>
      </w:r>
      <w:r w:rsidRPr="008366C5">
        <w:rPr>
          <w:rFonts w:ascii="Times New Roman" w:hAnsi="Times New Roman" w:cs="Times New Roman"/>
          <w:sz w:val="28"/>
          <w:szCs w:val="28"/>
        </w:rPr>
        <w:t xml:space="preserve"> из нескольких различных подсистем некоторые </w:t>
      </w:r>
      <w:r w:rsidR="00F71C4C">
        <w:rPr>
          <w:rFonts w:ascii="Times New Roman" w:hAnsi="Times New Roman" w:cs="Times New Roman"/>
          <w:sz w:val="28"/>
          <w:szCs w:val="28"/>
        </w:rPr>
        <w:t>из которых аккредитованы ИКАО, а</w:t>
      </w:r>
      <w:r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8366C5">
        <w:rPr>
          <w:rFonts w:ascii="Times New Roman" w:hAnsi="Times New Roman" w:cs="Times New Roman"/>
          <w:sz w:val="28"/>
          <w:szCs w:val="28"/>
        </w:rPr>
        <w:t xml:space="preserve"> нет. </w:t>
      </w:r>
      <w:r w:rsidR="00F71C4C">
        <w:rPr>
          <w:rFonts w:ascii="Times New Roman" w:hAnsi="Times New Roman" w:cs="Times New Roman"/>
          <w:sz w:val="28"/>
          <w:szCs w:val="28"/>
        </w:rPr>
        <w:t xml:space="preserve">Защитные зоны </w:t>
      </w:r>
      <w:r w:rsidR="00F71C4C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F71C4C" w:rsidRPr="00F71C4C">
        <w:rPr>
          <w:rFonts w:ascii="Times New Roman" w:hAnsi="Times New Roman" w:cs="Times New Roman"/>
          <w:sz w:val="28"/>
          <w:szCs w:val="28"/>
        </w:rPr>
        <w:t xml:space="preserve"> </w:t>
      </w:r>
      <w:r w:rsidR="00F71C4C">
        <w:rPr>
          <w:rFonts w:ascii="Times New Roman" w:hAnsi="Times New Roman" w:cs="Times New Roman"/>
          <w:sz w:val="28"/>
          <w:szCs w:val="28"/>
        </w:rPr>
        <w:t xml:space="preserve">для признанных ИКАО средств </w:t>
      </w:r>
      <w:r w:rsidRPr="008366C5">
        <w:rPr>
          <w:rFonts w:ascii="Times New Roman" w:hAnsi="Times New Roman" w:cs="Times New Roman"/>
          <w:sz w:val="28"/>
          <w:szCs w:val="28"/>
        </w:rPr>
        <w:t xml:space="preserve">приведены в данном документе. </w:t>
      </w:r>
      <w:r w:rsidR="00F71C4C">
        <w:rPr>
          <w:rFonts w:ascii="Times New Roman" w:hAnsi="Times New Roman" w:cs="Times New Roman"/>
          <w:sz w:val="28"/>
          <w:szCs w:val="28"/>
        </w:rPr>
        <w:t xml:space="preserve">Защитные зоны </w:t>
      </w:r>
      <w:r w:rsidR="00F71C4C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F71C4C" w:rsidRPr="00F71C4C">
        <w:rPr>
          <w:rFonts w:ascii="Times New Roman" w:hAnsi="Times New Roman" w:cs="Times New Roman"/>
          <w:sz w:val="28"/>
          <w:szCs w:val="28"/>
        </w:rPr>
        <w:t xml:space="preserve"> </w:t>
      </w:r>
      <w:r w:rsidR="00F71C4C">
        <w:rPr>
          <w:rFonts w:ascii="Times New Roman" w:hAnsi="Times New Roman" w:cs="Times New Roman"/>
          <w:sz w:val="28"/>
          <w:szCs w:val="28"/>
        </w:rPr>
        <w:t xml:space="preserve">для </w:t>
      </w:r>
      <w:r w:rsidR="00A763C5">
        <w:rPr>
          <w:rFonts w:ascii="Times New Roman" w:hAnsi="Times New Roman" w:cs="Times New Roman"/>
          <w:sz w:val="28"/>
          <w:szCs w:val="28"/>
        </w:rPr>
        <w:t>не</w:t>
      </w:r>
      <w:r w:rsidR="00F71C4C">
        <w:rPr>
          <w:rFonts w:ascii="Times New Roman" w:hAnsi="Times New Roman" w:cs="Times New Roman"/>
          <w:sz w:val="28"/>
          <w:szCs w:val="28"/>
        </w:rPr>
        <w:t xml:space="preserve">аккредитованных ИКАО средств </w:t>
      </w:r>
      <w:r w:rsidR="00F71C4C" w:rsidRPr="008366C5">
        <w:rPr>
          <w:rFonts w:ascii="Times New Roman" w:hAnsi="Times New Roman" w:cs="Times New Roman"/>
          <w:sz w:val="28"/>
          <w:szCs w:val="28"/>
        </w:rPr>
        <w:t xml:space="preserve">должны быть разработаны в соответствии с их </w:t>
      </w:r>
      <w:r w:rsidR="00A763C5">
        <w:rPr>
          <w:rFonts w:ascii="Times New Roman" w:hAnsi="Times New Roman" w:cs="Times New Roman"/>
          <w:sz w:val="28"/>
          <w:szCs w:val="28"/>
        </w:rPr>
        <w:t>характерными особенностями</w:t>
      </w:r>
      <w:r w:rsidR="009E2B47">
        <w:rPr>
          <w:rFonts w:ascii="Times New Roman" w:hAnsi="Times New Roman" w:cs="Times New Roman"/>
          <w:sz w:val="28"/>
          <w:szCs w:val="28"/>
        </w:rPr>
        <w:t>.</w:t>
      </w:r>
    </w:p>
    <w:p w:rsidR="00C71D03" w:rsidRPr="008366C5" w:rsidRDefault="00C71D03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8366C5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8366C5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8366C5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E6C" w:rsidRPr="008366C5" w:rsidRDefault="00E84E6C" w:rsidP="0048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D03" w:rsidRPr="004838AC" w:rsidRDefault="00AB200B" w:rsidP="00AB20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КОНЕЦ</w:t>
      </w:r>
      <w:r w:rsidR="00C71D03" w:rsidRPr="00C71D0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</w:p>
    <w:sectPr w:rsidR="00C71D03" w:rsidRPr="004838A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C" w:rsidRDefault="005F796C" w:rsidP="00B52359">
      <w:pPr>
        <w:spacing w:after="0" w:line="240" w:lineRule="auto"/>
      </w:pPr>
      <w:r>
        <w:separator/>
      </w:r>
    </w:p>
  </w:endnote>
  <w:endnote w:type="continuationSeparator" w:id="0">
    <w:p w:rsidR="005F796C" w:rsidRDefault="005F796C" w:rsidP="00B5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27662"/>
      <w:docPartObj>
        <w:docPartGallery w:val="Page Numbers (Bottom of Page)"/>
        <w:docPartUnique/>
      </w:docPartObj>
    </w:sdtPr>
    <w:sdtEndPr/>
    <w:sdtContent>
      <w:p w:rsidR="00E138A6" w:rsidRDefault="00E138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24">
          <w:rPr>
            <w:noProof/>
          </w:rPr>
          <w:t>16</w:t>
        </w:r>
        <w:r>
          <w:fldChar w:fldCharType="end"/>
        </w:r>
      </w:p>
    </w:sdtContent>
  </w:sdt>
  <w:p w:rsidR="00E138A6" w:rsidRDefault="00E13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C" w:rsidRDefault="005F796C" w:rsidP="00B52359">
      <w:pPr>
        <w:spacing w:after="0" w:line="240" w:lineRule="auto"/>
      </w:pPr>
      <w:r>
        <w:separator/>
      </w:r>
    </w:p>
  </w:footnote>
  <w:footnote w:type="continuationSeparator" w:id="0">
    <w:p w:rsidR="005F796C" w:rsidRDefault="005F796C" w:rsidP="00B5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A1"/>
    <w:multiLevelType w:val="hybridMultilevel"/>
    <w:tmpl w:val="4BB2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270"/>
    <w:multiLevelType w:val="hybridMultilevel"/>
    <w:tmpl w:val="7D0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872"/>
    <w:multiLevelType w:val="hybridMultilevel"/>
    <w:tmpl w:val="F61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665B"/>
    <w:multiLevelType w:val="hybridMultilevel"/>
    <w:tmpl w:val="0F9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6B2D"/>
    <w:multiLevelType w:val="hybridMultilevel"/>
    <w:tmpl w:val="DEF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A"/>
    <w:rsid w:val="00006BF6"/>
    <w:rsid w:val="00017493"/>
    <w:rsid w:val="00022EBD"/>
    <w:rsid w:val="00023265"/>
    <w:rsid w:val="00024DDE"/>
    <w:rsid w:val="0003798C"/>
    <w:rsid w:val="0006462C"/>
    <w:rsid w:val="00072252"/>
    <w:rsid w:val="0007417D"/>
    <w:rsid w:val="0009011B"/>
    <w:rsid w:val="00090582"/>
    <w:rsid w:val="000A53E0"/>
    <w:rsid w:val="000A79AA"/>
    <w:rsid w:val="000B0D3A"/>
    <w:rsid w:val="000B0E7F"/>
    <w:rsid w:val="000B5576"/>
    <w:rsid w:val="000D0F78"/>
    <w:rsid w:val="000D725B"/>
    <w:rsid w:val="000E24B4"/>
    <w:rsid w:val="000F5C5E"/>
    <w:rsid w:val="00103CA9"/>
    <w:rsid w:val="00104833"/>
    <w:rsid w:val="00104DA4"/>
    <w:rsid w:val="00114EAC"/>
    <w:rsid w:val="00136165"/>
    <w:rsid w:val="00137F5E"/>
    <w:rsid w:val="00155F75"/>
    <w:rsid w:val="00170B84"/>
    <w:rsid w:val="001743CE"/>
    <w:rsid w:val="001831FA"/>
    <w:rsid w:val="00192D1B"/>
    <w:rsid w:val="001D04B2"/>
    <w:rsid w:val="0020528E"/>
    <w:rsid w:val="002066AE"/>
    <w:rsid w:val="0021223D"/>
    <w:rsid w:val="002126FA"/>
    <w:rsid w:val="00213373"/>
    <w:rsid w:val="0021718E"/>
    <w:rsid w:val="002212F0"/>
    <w:rsid w:val="00231AA9"/>
    <w:rsid w:val="00252EEA"/>
    <w:rsid w:val="0025585E"/>
    <w:rsid w:val="00275806"/>
    <w:rsid w:val="0027595E"/>
    <w:rsid w:val="002A5B12"/>
    <w:rsid w:val="002B71D8"/>
    <w:rsid w:val="002C43B4"/>
    <w:rsid w:val="002C7257"/>
    <w:rsid w:val="002D1548"/>
    <w:rsid w:val="002D18DA"/>
    <w:rsid w:val="002D5066"/>
    <w:rsid w:val="002D66D6"/>
    <w:rsid w:val="002D6BC3"/>
    <w:rsid w:val="002D7128"/>
    <w:rsid w:val="002F5E5E"/>
    <w:rsid w:val="002F7646"/>
    <w:rsid w:val="002F7701"/>
    <w:rsid w:val="003172CF"/>
    <w:rsid w:val="00321EDB"/>
    <w:rsid w:val="00323C27"/>
    <w:rsid w:val="00350CE0"/>
    <w:rsid w:val="00370928"/>
    <w:rsid w:val="00381980"/>
    <w:rsid w:val="003867D7"/>
    <w:rsid w:val="00386B21"/>
    <w:rsid w:val="003912BE"/>
    <w:rsid w:val="003A1806"/>
    <w:rsid w:val="003A5269"/>
    <w:rsid w:val="003A59D2"/>
    <w:rsid w:val="003E34FD"/>
    <w:rsid w:val="003F130C"/>
    <w:rsid w:val="00407C0E"/>
    <w:rsid w:val="00415BF9"/>
    <w:rsid w:val="004229EB"/>
    <w:rsid w:val="00445EEA"/>
    <w:rsid w:val="004460E8"/>
    <w:rsid w:val="00447161"/>
    <w:rsid w:val="0046656B"/>
    <w:rsid w:val="004708B9"/>
    <w:rsid w:val="004838AC"/>
    <w:rsid w:val="00492992"/>
    <w:rsid w:val="00496DDE"/>
    <w:rsid w:val="004A13CC"/>
    <w:rsid w:val="004B2B87"/>
    <w:rsid w:val="004C1C55"/>
    <w:rsid w:val="004C5E32"/>
    <w:rsid w:val="004E2ABE"/>
    <w:rsid w:val="004F7BFC"/>
    <w:rsid w:val="004F7D93"/>
    <w:rsid w:val="00505867"/>
    <w:rsid w:val="0050697B"/>
    <w:rsid w:val="005272D0"/>
    <w:rsid w:val="0052790F"/>
    <w:rsid w:val="00531E0F"/>
    <w:rsid w:val="00535280"/>
    <w:rsid w:val="00544C45"/>
    <w:rsid w:val="00551A34"/>
    <w:rsid w:val="00562BF9"/>
    <w:rsid w:val="00574A98"/>
    <w:rsid w:val="00596F64"/>
    <w:rsid w:val="005A6B23"/>
    <w:rsid w:val="005A7D58"/>
    <w:rsid w:val="005B0362"/>
    <w:rsid w:val="005D70D5"/>
    <w:rsid w:val="005E4E05"/>
    <w:rsid w:val="005F20E2"/>
    <w:rsid w:val="005F2852"/>
    <w:rsid w:val="005F627E"/>
    <w:rsid w:val="005F796C"/>
    <w:rsid w:val="00635D91"/>
    <w:rsid w:val="00670BC0"/>
    <w:rsid w:val="00683DCF"/>
    <w:rsid w:val="00687CE9"/>
    <w:rsid w:val="006911A3"/>
    <w:rsid w:val="006930D6"/>
    <w:rsid w:val="006B4FA8"/>
    <w:rsid w:val="006F3E4D"/>
    <w:rsid w:val="00700BB0"/>
    <w:rsid w:val="00715AD2"/>
    <w:rsid w:val="0071798A"/>
    <w:rsid w:val="00721BA1"/>
    <w:rsid w:val="00731D7E"/>
    <w:rsid w:val="00734797"/>
    <w:rsid w:val="007379B8"/>
    <w:rsid w:val="00745541"/>
    <w:rsid w:val="00747989"/>
    <w:rsid w:val="00760788"/>
    <w:rsid w:val="00772AF6"/>
    <w:rsid w:val="00775140"/>
    <w:rsid w:val="0077774B"/>
    <w:rsid w:val="00787169"/>
    <w:rsid w:val="00796A66"/>
    <w:rsid w:val="0079716B"/>
    <w:rsid w:val="007C123A"/>
    <w:rsid w:val="007E2321"/>
    <w:rsid w:val="008053D4"/>
    <w:rsid w:val="008075DA"/>
    <w:rsid w:val="00810F7F"/>
    <w:rsid w:val="00813363"/>
    <w:rsid w:val="008366C5"/>
    <w:rsid w:val="00841E54"/>
    <w:rsid w:val="00844DB0"/>
    <w:rsid w:val="00846254"/>
    <w:rsid w:val="00854D09"/>
    <w:rsid w:val="00880B0D"/>
    <w:rsid w:val="00882395"/>
    <w:rsid w:val="00882AE8"/>
    <w:rsid w:val="008945B4"/>
    <w:rsid w:val="008C6125"/>
    <w:rsid w:val="008D1221"/>
    <w:rsid w:val="008D1B78"/>
    <w:rsid w:val="008E1A55"/>
    <w:rsid w:val="008E4FD8"/>
    <w:rsid w:val="008E53DF"/>
    <w:rsid w:val="008F13AD"/>
    <w:rsid w:val="00907DC3"/>
    <w:rsid w:val="0092326F"/>
    <w:rsid w:val="009318A4"/>
    <w:rsid w:val="00932DA8"/>
    <w:rsid w:val="00940361"/>
    <w:rsid w:val="0094178C"/>
    <w:rsid w:val="00953172"/>
    <w:rsid w:val="00980E6E"/>
    <w:rsid w:val="009969AA"/>
    <w:rsid w:val="00997911"/>
    <w:rsid w:val="00997E23"/>
    <w:rsid w:val="009B1C76"/>
    <w:rsid w:val="009B2D5D"/>
    <w:rsid w:val="009D26E9"/>
    <w:rsid w:val="009D3E12"/>
    <w:rsid w:val="009D5BBC"/>
    <w:rsid w:val="009E2B47"/>
    <w:rsid w:val="009E3B4A"/>
    <w:rsid w:val="009E46D1"/>
    <w:rsid w:val="009E76C8"/>
    <w:rsid w:val="009F0312"/>
    <w:rsid w:val="009F2937"/>
    <w:rsid w:val="009F2FED"/>
    <w:rsid w:val="009F4421"/>
    <w:rsid w:val="00A056FC"/>
    <w:rsid w:val="00A0570A"/>
    <w:rsid w:val="00A23814"/>
    <w:rsid w:val="00A25379"/>
    <w:rsid w:val="00A35BA9"/>
    <w:rsid w:val="00A37D76"/>
    <w:rsid w:val="00A42F62"/>
    <w:rsid w:val="00A45BAC"/>
    <w:rsid w:val="00A469C8"/>
    <w:rsid w:val="00A46DA9"/>
    <w:rsid w:val="00A677EC"/>
    <w:rsid w:val="00A763C5"/>
    <w:rsid w:val="00A94135"/>
    <w:rsid w:val="00A97AC4"/>
    <w:rsid w:val="00AA7517"/>
    <w:rsid w:val="00AB200B"/>
    <w:rsid w:val="00AC4E12"/>
    <w:rsid w:val="00AD2EB8"/>
    <w:rsid w:val="00AE2FFD"/>
    <w:rsid w:val="00AE6CEA"/>
    <w:rsid w:val="00AE74A3"/>
    <w:rsid w:val="00B025B4"/>
    <w:rsid w:val="00B0402D"/>
    <w:rsid w:val="00B07FE9"/>
    <w:rsid w:val="00B122A0"/>
    <w:rsid w:val="00B149EB"/>
    <w:rsid w:val="00B177DC"/>
    <w:rsid w:val="00B233DE"/>
    <w:rsid w:val="00B24128"/>
    <w:rsid w:val="00B2496C"/>
    <w:rsid w:val="00B43C68"/>
    <w:rsid w:val="00B52359"/>
    <w:rsid w:val="00B55E96"/>
    <w:rsid w:val="00B62FDB"/>
    <w:rsid w:val="00B81A44"/>
    <w:rsid w:val="00B824A5"/>
    <w:rsid w:val="00B838BF"/>
    <w:rsid w:val="00B87898"/>
    <w:rsid w:val="00B87D32"/>
    <w:rsid w:val="00B90015"/>
    <w:rsid w:val="00BD1715"/>
    <w:rsid w:val="00BD7E17"/>
    <w:rsid w:val="00BE0B38"/>
    <w:rsid w:val="00BF2151"/>
    <w:rsid w:val="00C0744C"/>
    <w:rsid w:val="00C111ED"/>
    <w:rsid w:val="00C14C53"/>
    <w:rsid w:val="00C17741"/>
    <w:rsid w:val="00C17FD7"/>
    <w:rsid w:val="00C23436"/>
    <w:rsid w:val="00C24E56"/>
    <w:rsid w:val="00C25FA0"/>
    <w:rsid w:val="00C343CC"/>
    <w:rsid w:val="00C442AE"/>
    <w:rsid w:val="00C477A2"/>
    <w:rsid w:val="00C525B9"/>
    <w:rsid w:val="00C71D03"/>
    <w:rsid w:val="00C734C2"/>
    <w:rsid w:val="00C77DAB"/>
    <w:rsid w:val="00C82012"/>
    <w:rsid w:val="00CA084F"/>
    <w:rsid w:val="00CA79F0"/>
    <w:rsid w:val="00CB376F"/>
    <w:rsid w:val="00CC4DA3"/>
    <w:rsid w:val="00CD39AE"/>
    <w:rsid w:val="00CE1E06"/>
    <w:rsid w:val="00CE5F42"/>
    <w:rsid w:val="00D02D2D"/>
    <w:rsid w:val="00D156F8"/>
    <w:rsid w:val="00D2770D"/>
    <w:rsid w:val="00D41EB8"/>
    <w:rsid w:val="00D562F5"/>
    <w:rsid w:val="00D56F21"/>
    <w:rsid w:val="00D85D36"/>
    <w:rsid w:val="00DB068A"/>
    <w:rsid w:val="00DB7EDA"/>
    <w:rsid w:val="00DC05F4"/>
    <w:rsid w:val="00DC3511"/>
    <w:rsid w:val="00DD7430"/>
    <w:rsid w:val="00DE5A38"/>
    <w:rsid w:val="00DE6DF6"/>
    <w:rsid w:val="00DF19CA"/>
    <w:rsid w:val="00DF330A"/>
    <w:rsid w:val="00DF76B8"/>
    <w:rsid w:val="00E118E4"/>
    <w:rsid w:val="00E138A6"/>
    <w:rsid w:val="00E476C2"/>
    <w:rsid w:val="00E4786F"/>
    <w:rsid w:val="00E544EF"/>
    <w:rsid w:val="00E84E6C"/>
    <w:rsid w:val="00E87102"/>
    <w:rsid w:val="00EA28CC"/>
    <w:rsid w:val="00EB0441"/>
    <w:rsid w:val="00EB206C"/>
    <w:rsid w:val="00EB64C4"/>
    <w:rsid w:val="00EB7905"/>
    <w:rsid w:val="00EC71E4"/>
    <w:rsid w:val="00ED09D8"/>
    <w:rsid w:val="00ED3942"/>
    <w:rsid w:val="00ED7B01"/>
    <w:rsid w:val="00EE397E"/>
    <w:rsid w:val="00F14B7F"/>
    <w:rsid w:val="00F177B4"/>
    <w:rsid w:val="00F25A75"/>
    <w:rsid w:val="00F304B5"/>
    <w:rsid w:val="00F402D9"/>
    <w:rsid w:val="00F5493F"/>
    <w:rsid w:val="00F637A2"/>
    <w:rsid w:val="00F65038"/>
    <w:rsid w:val="00F65E04"/>
    <w:rsid w:val="00F71C4C"/>
    <w:rsid w:val="00F746C8"/>
    <w:rsid w:val="00FA341D"/>
    <w:rsid w:val="00FB3900"/>
    <w:rsid w:val="00FC6E24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359"/>
  </w:style>
  <w:style w:type="paragraph" w:styleId="a6">
    <w:name w:val="footer"/>
    <w:basedOn w:val="a"/>
    <w:link w:val="a7"/>
    <w:uiPriority w:val="99"/>
    <w:unhideWhenUsed/>
    <w:rsid w:val="00B5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359"/>
  </w:style>
  <w:style w:type="table" w:styleId="a8">
    <w:name w:val="Table Grid"/>
    <w:basedOn w:val="a1"/>
    <w:uiPriority w:val="39"/>
    <w:rsid w:val="00D5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359"/>
  </w:style>
  <w:style w:type="paragraph" w:styleId="a6">
    <w:name w:val="footer"/>
    <w:basedOn w:val="a"/>
    <w:link w:val="a7"/>
    <w:uiPriority w:val="99"/>
    <w:unhideWhenUsed/>
    <w:rsid w:val="00B5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359"/>
  </w:style>
  <w:style w:type="table" w:styleId="a8">
    <w:name w:val="Table Grid"/>
    <w:basedOn w:val="a1"/>
    <w:uiPriority w:val="39"/>
    <w:rsid w:val="00D5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1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293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15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3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8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Мешалов</dc:creator>
  <cp:lastModifiedBy>Венцко</cp:lastModifiedBy>
  <cp:revision>2</cp:revision>
  <cp:lastPrinted>2018-05-03T16:22:00Z</cp:lastPrinted>
  <dcterms:created xsi:type="dcterms:W3CDTF">2018-12-05T10:17:00Z</dcterms:created>
  <dcterms:modified xsi:type="dcterms:W3CDTF">2018-12-05T10:17:00Z</dcterms:modified>
</cp:coreProperties>
</file>